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F6DB6" w:rsidRDefault="008F6DB6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925D6" w:rsidRDefault="00B925D6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>Střešní</w:t>
      </w:r>
      <w:r>
        <w:rPr>
          <w:rFonts w:ascii="Arial" w:hAnsi="Arial" w:cs="Arial"/>
          <w:b/>
          <w:sz w:val="20"/>
          <w:szCs w:val="20"/>
        </w:rPr>
        <w:t xml:space="preserve"> a fasádní produkt</w:t>
      </w:r>
      <w:r w:rsidRPr="00942C9B">
        <w:rPr>
          <w:rFonts w:ascii="Arial" w:hAnsi="Arial" w:cs="Arial"/>
          <w:b/>
          <w:sz w:val="20"/>
          <w:szCs w:val="20"/>
        </w:rPr>
        <w:t xml:space="preserve"> z hliníkových falcovaných </w:t>
      </w:r>
      <w:r>
        <w:rPr>
          <w:rFonts w:ascii="Arial" w:hAnsi="Arial" w:cs="Arial"/>
          <w:b/>
          <w:sz w:val="20"/>
          <w:szCs w:val="20"/>
        </w:rPr>
        <w:t xml:space="preserve">panelů FX.12, </w:t>
      </w:r>
      <w:proofErr w:type="gramStart"/>
      <w:r>
        <w:rPr>
          <w:rFonts w:ascii="Arial" w:hAnsi="Arial" w:cs="Arial"/>
          <w:b/>
          <w:sz w:val="20"/>
          <w:szCs w:val="20"/>
        </w:rPr>
        <w:t>P.10</w:t>
      </w:r>
      <w:proofErr w:type="gramEnd"/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Velikost: 700 x 420 </w:t>
      </w:r>
      <w:r w:rsidRPr="00942C9B">
        <w:rPr>
          <w:rFonts w:ascii="Arial" w:hAnsi="Arial" w:cs="Arial"/>
          <w:sz w:val="20"/>
          <w:szCs w:val="20"/>
        </w:rPr>
        <w:t>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3,4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1400 x 420 mm v položené ploše, spotřeba 1,7 ks/m2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>Tloušťka:  0,7 mm</w:t>
      </w: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>Materiál: legovaný hliník</w:t>
      </w: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8F6DB6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8F6DB6">
        <w:rPr>
          <w:rFonts w:ascii="Arial" w:hAnsi="Arial" w:cs="Arial"/>
          <w:b/>
          <w:sz w:val="20"/>
          <w:szCs w:val="20"/>
        </w:rPr>
        <w:t>:  AlMn1Mg0,5</w:t>
      </w: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>Povrch: hladký povrch s nepravidelnými zlomy v horizontální a vertikální rovině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 xml:space="preserve">Povrchová úprava lícové strany: dvojitý vypalovaný lak na bázi polyamid-polyuretanu typ </w:t>
      </w:r>
      <w:proofErr w:type="gramStart"/>
      <w:r w:rsidRPr="008F6DB6">
        <w:rPr>
          <w:rFonts w:ascii="Arial" w:hAnsi="Arial" w:cs="Arial"/>
          <w:b/>
          <w:sz w:val="20"/>
          <w:szCs w:val="20"/>
        </w:rPr>
        <w:t>P.10</w:t>
      </w:r>
      <w:proofErr w:type="gramEnd"/>
      <w:r w:rsidRPr="008F6DB6">
        <w:rPr>
          <w:rFonts w:ascii="Arial" w:hAnsi="Arial" w:cs="Arial"/>
          <w:b/>
          <w:sz w:val="20"/>
          <w:szCs w:val="20"/>
        </w:rPr>
        <w:t>, matný</w:t>
      </w:r>
      <w:r w:rsidR="00CC4202">
        <w:rPr>
          <w:rFonts w:ascii="Arial" w:hAnsi="Arial" w:cs="Arial"/>
          <w:b/>
          <w:sz w:val="20"/>
          <w:szCs w:val="20"/>
        </w:rPr>
        <w:t xml:space="preserve"> povrch</w:t>
      </w:r>
      <w:r w:rsidRPr="008F6DB6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8F6DB6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8F6DB6">
        <w:rPr>
          <w:rFonts w:ascii="Arial" w:hAnsi="Arial" w:cs="Arial"/>
          <w:b/>
          <w:sz w:val="20"/>
          <w:szCs w:val="20"/>
        </w:rPr>
        <w:t>,</w:t>
      </w:r>
      <w:r w:rsidRPr="008F6D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F6DB6">
        <w:rPr>
          <w:rFonts w:ascii="Arial" w:hAnsi="Arial" w:cs="Arial"/>
          <w:b/>
          <w:sz w:val="20"/>
          <w:szCs w:val="20"/>
        </w:rPr>
        <w:t xml:space="preserve">UV odolný, barevně </w:t>
      </w:r>
      <w:r w:rsidRPr="00B37EEF">
        <w:rPr>
          <w:rFonts w:ascii="Arial" w:hAnsi="Arial" w:cs="Arial"/>
          <w:b/>
          <w:sz w:val="20"/>
          <w:szCs w:val="20"/>
        </w:rPr>
        <w:t>stálý se zárukou na barvu 40 let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37EEF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37EEF">
        <w:rPr>
          <w:rFonts w:ascii="Arial" w:hAnsi="Arial" w:cs="Arial"/>
          <w:b/>
          <w:sz w:val="20"/>
          <w:szCs w:val="20"/>
        </w:rPr>
        <w:t xml:space="preserve">Protihluková úprava: integrovaný protihlukový pásek </w:t>
      </w:r>
      <w:proofErr w:type="gramStart"/>
      <w:r w:rsidRPr="00B37EEF">
        <w:rPr>
          <w:rFonts w:ascii="Arial" w:hAnsi="Arial" w:cs="Arial"/>
          <w:b/>
          <w:sz w:val="20"/>
          <w:szCs w:val="20"/>
        </w:rPr>
        <w:t>FD.TEC</w:t>
      </w:r>
      <w:proofErr w:type="gramEnd"/>
      <w:r w:rsidRPr="00B37EEF">
        <w:rPr>
          <w:rFonts w:ascii="Arial" w:hAnsi="Arial" w:cs="Arial"/>
          <w:b/>
          <w:sz w:val="20"/>
          <w:szCs w:val="20"/>
        </w:rPr>
        <w:t xml:space="preserve"> na rubové straně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7EEF">
        <w:rPr>
          <w:rFonts w:ascii="Arial" w:hAnsi="Arial" w:cs="Arial"/>
          <w:sz w:val="20"/>
          <w:szCs w:val="20"/>
        </w:rPr>
        <w:t xml:space="preserve">Podélné spoje na ležatou drážku s přímým připevněním </w:t>
      </w:r>
      <w:r w:rsidR="00C51C5E" w:rsidRPr="00B37EEF">
        <w:rPr>
          <w:rFonts w:ascii="Arial" w:hAnsi="Arial" w:cs="Arial"/>
          <w:sz w:val="20"/>
          <w:szCs w:val="20"/>
        </w:rPr>
        <w:t>pomoc</w:t>
      </w:r>
      <w:r w:rsidR="000410FE" w:rsidRPr="00B37EEF">
        <w:rPr>
          <w:rFonts w:ascii="Arial" w:hAnsi="Arial" w:cs="Arial"/>
          <w:sz w:val="20"/>
          <w:szCs w:val="20"/>
        </w:rPr>
        <w:t>i</w:t>
      </w:r>
      <w:r w:rsidR="0079404F" w:rsidRPr="00B37EEF">
        <w:rPr>
          <w:rFonts w:ascii="Arial" w:hAnsi="Arial" w:cs="Arial"/>
          <w:sz w:val="20"/>
          <w:szCs w:val="20"/>
        </w:rPr>
        <w:t xml:space="preserve"> pozinkovaných </w:t>
      </w:r>
      <w:r w:rsidR="00C51C5E" w:rsidRPr="00B37EEF">
        <w:rPr>
          <w:rFonts w:ascii="Arial" w:hAnsi="Arial" w:cs="Arial"/>
          <w:sz w:val="20"/>
          <w:szCs w:val="20"/>
        </w:rPr>
        <w:t>vroubkovaných</w:t>
      </w:r>
      <w:r w:rsidRPr="00BF01E5">
        <w:rPr>
          <w:rFonts w:ascii="Arial" w:hAnsi="Arial" w:cs="Arial"/>
          <w:sz w:val="20"/>
          <w:szCs w:val="20"/>
        </w:rPr>
        <w:t xml:space="preserve"> </w:t>
      </w:r>
      <w:r w:rsidRPr="000410FE">
        <w:rPr>
          <w:rFonts w:ascii="Arial" w:hAnsi="Arial" w:cs="Arial"/>
          <w:sz w:val="20"/>
          <w:szCs w:val="20"/>
        </w:rPr>
        <w:t xml:space="preserve">hřebíků </w:t>
      </w:r>
      <w:r w:rsidR="009135CB" w:rsidRPr="000410FE">
        <w:rPr>
          <w:rFonts w:ascii="Arial" w:hAnsi="Arial" w:cs="Arial"/>
          <w:sz w:val="20"/>
          <w:szCs w:val="20"/>
        </w:rPr>
        <w:t xml:space="preserve">nebo vrutů </w:t>
      </w:r>
      <w:r w:rsidRPr="000410FE">
        <w:rPr>
          <w:rFonts w:ascii="Arial" w:hAnsi="Arial" w:cs="Arial"/>
          <w:sz w:val="20"/>
          <w:szCs w:val="20"/>
        </w:rPr>
        <w:t xml:space="preserve">do </w:t>
      </w:r>
      <w:r w:rsidRPr="00D71709">
        <w:rPr>
          <w:rFonts w:ascii="Arial" w:hAnsi="Arial" w:cs="Arial"/>
          <w:sz w:val="20"/>
          <w:szCs w:val="20"/>
        </w:rPr>
        <w:t>integrované kotvící lišty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Příčné spoje na kónickou </w:t>
      </w:r>
      <w:r w:rsidR="000410FE">
        <w:rPr>
          <w:rFonts w:ascii="Arial" w:hAnsi="Arial" w:cs="Arial"/>
          <w:sz w:val="20"/>
          <w:szCs w:val="20"/>
        </w:rPr>
        <w:t>úhlovou stojatou</w:t>
      </w:r>
      <w:r>
        <w:rPr>
          <w:rFonts w:ascii="Arial" w:hAnsi="Arial" w:cs="Arial"/>
          <w:sz w:val="20"/>
          <w:szCs w:val="20"/>
        </w:rPr>
        <w:t xml:space="preserve"> drážku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Pokládka jednotlivých řad na vazbu s minimálním přesahem 200 mm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17°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 na střechu: plné bednění min. 24mm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 na fasádu: plné bednění min. 24mm nebo úsporné bednění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Barva: dle </w:t>
      </w:r>
      <w:proofErr w:type="gramStart"/>
      <w:r>
        <w:rPr>
          <w:rFonts w:ascii="Arial" w:hAnsi="Arial" w:cs="Arial"/>
          <w:sz w:val="20"/>
          <w:szCs w:val="20"/>
        </w:rPr>
        <w:t>PREFA</w:t>
      </w:r>
      <w:proofErr w:type="gramEnd"/>
      <w:r>
        <w:rPr>
          <w:rFonts w:ascii="Arial" w:hAnsi="Arial" w:cs="Arial"/>
          <w:sz w:val="20"/>
          <w:szCs w:val="20"/>
        </w:rPr>
        <w:t xml:space="preserve"> standartní barevné škály, P.10 se zárukou 40 let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925D6" w:rsidRDefault="00B925D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26406" w:rsidRPr="00EF4367" w:rsidRDefault="008F6DB6" w:rsidP="0022640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>Střešní</w:t>
      </w:r>
      <w:r>
        <w:rPr>
          <w:rFonts w:ascii="Arial" w:hAnsi="Arial" w:cs="Arial"/>
          <w:b/>
          <w:sz w:val="20"/>
          <w:szCs w:val="20"/>
        </w:rPr>
        <w:t xml:space="preserve"> a fasádní produkt</w:t>
      </w:r>
      <w:r w:rsidRPr="00942C9B">
        <w:rPr>
          <w:rFonts w:ascii="Arial" w:hAnsi="Arial" w:cs="Arial"/>
          <w:b/>
          <w:sz w:val="20"/>
          <w:szCs w:val="20"/>
        </w:rPr>
        <w:t xml:space="preserve"> z hliníkových falcovaných </w:t>
      </w:r>
      <w:r>
        <w:rPr>
          <w:rFonts w:ascii="Arial" w:hAnsi="Arial" w:cs="Arial"/>
          <w:b/>
          <w:sz w:val="20"/>
          <w:szCs w:val="20"/>
        </w:rPr>
        <w:t>panelů</w:t>
      </w:r>
      <w:r w:rsidR="00226406">
        <w:rPr>
          <w:rFonts w:ascii="Arial" w:hAnsi="Arial" w:cs="Arial"/>
          <w:b/>
          <w:sz w:val="20"/>
          <w:szCs w:val="20"/>
        </w:rPr>
        <w:t xml:space="preserve"> </w:t>
      </w:r>
      <w:r w:rsidR="00226406" w:rsidRPr="00EF4367">
        <w:rPr>
          <w:rFonts w:ascii="Arial" w:hAnsi="Arial" w:cs="Arial"/>
          <w:b/>
          <w:sz w:val="20"/>
          <w:szCs w:val="20"/>
        </w:rPr>
        <w:t>s pohledovou strukturou „X“ zlomů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Velikost: 700 x 420 </w:t>
      </w:r>
      <w:r w:rsidRPr="00942C9B">
        <w:rPr>
          <w:rFonts w:ascii="Arial" w:hAnsi="Arial" w:cs="Arial"/>
          <w:sz w:val="20"/>
          <w:szCs w:val="20"/>
        </w:rPr>
        <w:t>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3,4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1400 x 420 mm v položené ploše, spotřeba 1,7 ks/m2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>Tloušťka:  0,7 mm</w:t>
      </w: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>Materiál: legovaný hliník</w:t>
      </w: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8F6DB6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8F6DB6">
        <w:rPr>
          <w:rFonts w:ascii="Arial" w:hAnsi="Arial" w:cs="Arial"/>
          <w:b/>
          <w:sz w:val="20"/>
          <w:szCs w:val="20"/>
        </w:rPr>
        <w:t>:  AlMn1Mg0,5</w:t>
      </w:r>
    </w:p>
    <w:p w:rsidR="008F6DB6" w:rsidRP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>Povrch: hladký povrch s nepravidelnými zlomy v horizontální a vertikální rovině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F6DB6">
        <w:rPr>
          <w:rFonts w:ascii="Arial" w:hAnsi="Arial" w:cs="Arial"/>
          <w:b/>
          <w:sz w:val="20"/>
          <w:szCs w:val="20"/>
        </w:rPr>
        <w:t xml:space="preserve">Povrchová úprava lícové strany: dvojitý </w:t>
      </w:r>
      <w:r w:rsidRPr="00B37EEF">
        <w:rPr>
          <w:rFonts w:ascii="Arial" w:hAnsi="Arial" w:cs="Arial"/>
          <w:b/>
          <w:sz w:val="20"/>
          <w:szCs w:val="20"/>
        </w:rPr>
        <w:t>vypalovaný lak na bázi polyamid-polyuretanu, matný</w:t>
      </w:r>
      <w:r w:rsidR="00D866D5" w:rsidRPr="00B37EEF">
        <w:rPr>
          <w:rFonts w:ascii="Arial" w:hAnsi="Arial" w:cs="Arial"/>
          <w:b/>
          <w:sz w:val="20"/>
          <w:szCs w:val="20"/>
        </w:rPr>
        <w:t xml:space="preserve"> povrch</w:t>
      </w:r>
      <w:r w:rsidRPr="00B37EEF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B37EEF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B37EEF">
        <w:rPr>
          <w:rFonts w:ascii="Arial" w:hAnsi="Arial" w:cs="Arial"/>
          <w:b/>
          <w:sz w:val="20"/>
          <w:szCs w:val="20"/>
        </w:rPr>
        <w:t>,</w:t>
      </w:r>
      <w:r w:rsidRPr="00B37EE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7EEF">
        <w:rPr>
          <w:rFonts w:ascii="Arial" w:hAnsi="Arial" w:cs="Arial"/>
          <w:b/>
          <w:sz w:val="20"/>
          <w:szCs w:val="20"/>
        </w:rPr>
        <w:t>UV odolný, barevně stálý se zárukou na barvu 40 let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37EEF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D866D5" w:rsidRPr="00B37EEF">
        <w:rPr>
          <w:rFonts w:ascii="Arial" w:hAnsi="Arial" w:cs="Arial"/>
          <w:b/>
          <w:sz w:val="20"/>
          <w:szCs w:val="20"/>
        </w:rPr>
        <w:t xml:space="preserve">transparentní </w:t>
      </w:r>
      <w:r w:rsidRPr="00B37EEF">
        <w:rPr>
          <w:rFonts w:ascii="Arial" w:hAnsi="Arial" w:cs="Arial"/>
          <w:b/>
          <w:sz w:val="20"/>
          <w:szCs w:val="20"/>
        </w:rPr>
        <w:t>lak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37EEF">
        <w:rPr>
          <w:rFonts w:ascii="Arial" w:hAnsi="Arial" w:cs="Arial"/>
          <w:b/>
          <w:sz w:val="20"/>
          <w:szCs w:val="20"/>
        </w:rPr>
        <w:t>Protihluková úprava: integrovaný protihlukový pásek na rubové straně</w:t>
      </w:r>
    </w:p>
    <w:p w:rsidR="008F6DB6" w:rsidRPr="00B37EEF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7EEF">
        <w:rPr>
          <w:rFonts w:ascii="Arial" w:hAnsi="Arial" w:cs="Arial"/>
          <w:sz w:val="20"/>
          <w:szCs w:val="20"/>
        </w:rPr>
        <w:t xml:space="preserve">Podélné spoje na ležatou drážku s přímým připevněním </w:t>
      </w:r>
      <w:r w:rsidR="00D866D5" w:rsidRPr="00B37EEF">
        <w:rPr>
          <w:rFonts w:ascii="Arial" w:hAnsi="Arial" w:cs="Arial"/>
          <w:sz w:val="20"/>
          <w:szCs w:val="20"/>
        </w:rPr>
        <w:t>pomoci</w:t>
      </w:r>
      <w:r w:rsidR="00C51C5E" w:rsidRPr="00B37EEF">
        <w:rPr>
          <w:rFonts w:ascii="Arial" w:hAnsi="Arial" w:cs="Arial"/>
          <w:sz w:val="20"/>
          <w:szCs w:val="20"/>
        </w:rPr>
        <w:t xml:space="preserve"> </w:t>
      </w:r>
      <w:r w:rsidR="0079404F" w:rsidRPr="00B37EEF">
        <w:rPr>
          <w:rFonts w:ascii="Arial" w:hAnsi="Arial" w:cs="Arial"/>
          <w:sz w:val="20"/>
          <w:szCs w:val="20"/>
        </w:rPr>
        <w:t xml:space="preserve">pozinkovaných </w:t>
      </w:r>
      <w:r w:rsidR="009135CB" w:rsidRPr="00B37EEF">
        <w:rPr>
          <w:rFonts w:ascii="Arial" w:hAnsi="Arial" w:cs="Arial"/>
          <w:sz w:val="20"/>
          <w:szCs w:val="20"/>
        </w:rPr>
        <w:t>vroubkovaných</w:t>
      </w:r>
      <w:r w:rsidR="009135CB" w:rsidRPr="00BF01E5">
        <w:rPr>
          <w:rFonts w:ascii="Arial" w:hAnsi="Arial" w:cs="Arial"/>
          <w:sz w:val="20"/>
          <w:szCs w:val="20"/>
        </w:rPr>
        <w:t xml:space="preserve"> </w:t>
      </w:r>
      <w:r w:rsidR="009135CB">
        <w:rPr>
          <w:rFonts w:ascii="Arial" w:hAnsi="Arial" w:cs="Arial"/>
          <w:sz w:val="20"/>
          <w:szCs w:val="20"/>
        </w:rPr>
        <w:t xml:space="preserve">hřebíků </w:t>
      </w:r>
      <w:r w:rsidR="009135CB" w:rsidRPr="00D866D5">
        <w:rPr>
          <w:rFonts w:ascii="Arial" w:hAnsi="Arial" w:cs="Arial"/>
          <w:sz w:val="20"/>
          <w:szCs w:val="20"/>
        </w:rPr>
        <w:t xml:space="preserve">nebo vrutů </w:t>
      </w:r>
      <w:r w:rsidRPr="00D866D5">
        <w:rPr>
          <w:rFonts w:ascii="Arial" w:hAnsi="Arial" w:cs="Arial"/>
          <w:sz w:val="20"/>
          <w:szCs w:val="20"/>
        </w:rPr>
        <w:t xml:space="preserve">do </w:t>
      </w:r>
      <w:r w:rsidRPr="00D71709">
        <w:rPr>
          <w:rFonts w:ascii="Arial" w:hAnsi="Arial" w:cs="Arial"/>
          <w:sz w:val="20"/>
          <w:szCs w:val="20"/>
        </w:rPr>
        <w:t>integrované kotvící lišty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Příčné spoje na kónickou </w:t>
      </w:r>
      <w:r w:rsidR="00D866D5">
        <w:rPr>
          <w:rFonts w:ascii="Arial" w:hAnsi="Arial" w:cs="Arial"/>
          <w:sz w:val="20"/>
          <w:szCs w:val="20"/>
        </w:rPr>
        <w:t xml:space="preserve">úhlovou </w:t>
      </w:r>
      <w:r>
        <w:rPr>
          <w:rFonts w:ascii="Arial" w:hAnsi="Arial" w:cs="Arial"/>
          <w:sz w:val="20"/>
          <w:szCs w:val="20"/>
        </w:rPr>
        <w:t>stojatou drážku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Pokládka jednotlivých řad na vazbu s minimálním přesahem 200 mm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17°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 na střechu: plné bednění min. 24mm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 na fasádu: plné bednění min. 24mm nebo úsporné bednění</w:t>
      </w: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F6DB6" w:rsidRDefault="008F6DB6" w:rsidP="008F6D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Barva: </w:t>
      </w:r>
      <w:r w:rsidRPr="001822EA">
        <w:rPr>
          <w:rFonts w:ascii="Arial" w:hAnsi="Arial" w:cs="Arial"/>
          <w:sz w:val="20"/>
          <w:szCs w:val="20"/>
        </w:rPr>
        <w:t>…………………………….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4043DF" w:rsidSect="009643FF">
      <w:headerReference w:type="default" r:id="rId8"/>
      <w:footerReference w:type="default" r:id="rId9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83" w:rsidRDefault="00E05D83" w:rsidP="00EC5B88">
      <w:pPr>
        <w:spacing w:after="0" w:line="240" w:lineRule="auto"/>
      </w:pPr>
      <w:r>
        <w:separator/>
      </w:r>
    </w:p>
  </w:endnote>
  <w:endnote w:type="continuationSeparator" w:id="0">
    <w:p w:rsidR="00E05D83" w:rsidRDefault="00E05D83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SlimbachLTCE-Book">
    <w:panose1 w:val="000005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D6" w:rsidRPr="00F345CA" w:rsidRDefault="00B925D6" w:rsidP="00B925D6">
    <w:pPr>
      <w:pStyle w:val="Zpat"/>
      <w:jc w:val="center"/>
      <w:rPr>
        <w:sz w:val="16"/>
        <w:szCs w:val="16"/>
      </w:rPr>
    </w:pPr>
    <w:r w:rsidRPr="00F345CA">
      <w:rPr>
        <w:sz w:val="16"/>
        <w:szCs w:val="16"/>
      </w:rPr>
      <w:t xml:space="preserve">Stránka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PAGE</w:instrText>
    </w:r>
    <w:r w:rsidRPr="00F345CA">
      <w:rPr>
        <w:bCs/>
        <w:sz w:val="16"/>
        <w:szCs w:val="16"/>
      </w:rPr>
      <w:fldChar w:fldCharType="separate"/>
    </w:r>
    <w:r w:rsidR="00226406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  <w:r w:rsidRPr="00F345CA">
      <w:rPr>
        <w:sz w:val="16"/>
        <w:szCs w:val="16"/>
      </w:rPr>
      <w:t xml:space="preserve"> /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NUMPAGES</w:instrText>
    </w:r>
    <w:r w:rsidRPr="00F345CA">
      <w:rPr>
        <w:bCs/>
        <w:sz w:val="16"/>
        <w:szCs w:val="16"/>
      </w:rPr>
      <w:fldChar w:fldCharType="separate"/>
    </w:r>
    <w:r w:rsidR="00226406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</w:p>
  <w:p w:rsidR="00B925D6" w:rsidRDefault="00B925D6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B925D6" w:rsidRDefault="00B925D6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 w:rsidR="008F6DB6">
      <w:rPr>
        <w:rFonts w:ascii="ITCSlimbachLTCE-Book" w:hAnsi="ITCSlimbachLTCE-Book" w:cs="ITCSlimbachLTCE-Book"/>
        <w:color w:val="000000"/>
        <w:sz w:val="11"/>
        <w:szCs w:val="11"/>
      </w:rPr>
      <w:t xml:space="preserve"> SPECIFIKACE – </w:t>
    </w:r>
    <w:r w:rsidR="00787795">
      <w:rPr>
        <w:rFonts w:ascii="ITCSlimbachLTCE-Book" w:hAnsi="ITCSlimbachLTCE-Book" w:cs="ITCSlimbachLTCE-Book"/>
        <w:color w:val="000000"/>
        <w:sz w:val="11"/>
        <w:szCs w:val="11"/>
      </w:rPr>
      <w:t xml:space="preserve">PANEL </w:t>
    </w:r>
    <w:r w:rsidR="008F6DB6">
      <w:rPr>
        <w:rFonts w:ascii="ITCSlimbachLTCE-Book" w:hAnsi="ITCSlimbachLTCE-Book" w:cs="ITCSlimbachLTCE-Book"/>
        <w:color w:val="000000"/>
        <w:sz w:val="11"/>
        <w:szCs w:val="11"/>
      </w:rPr>
      <w:t>FX.12</w:t>
    </w:r>
    <w:r>
      <w:rPr>
        <w:rFonts w:ascii="ITCSlimbachLTCE-Book" w:hAnsi="ITCSlimbachLTCE-Book" w:cs="ITCSlimbachLTCE-Book"/>
        <w:color w:val="000000"/>
        <w:sz w:val="11"/>
        <w:szCs w:val="11"/>
      </w:rPr>
      <w:t>– 2017</w:t>
    </w:r>
    <w:r w:rsidR="00CC4202">
      <w:rPr>
        <w:rFonts w:ascii="ITCSlimbachLTCE-Book" w:hAnsi="ITCSlimbachLTCE-Book" w:cs="ITCSlimbachLTCE-Book"/>
        <w:color w:val="000000"/>
        <w:sz w:val="11"/>
        <w:szCs w:val="11"/>
      </w:rPr>
      <w:t>-09-1</w:t>
    </w:r>
    <w:r w:rsidR="00B37EEF">
      <w:rPr>
        <w:rFonts w:ascii="ITCSlimbachLTCE-Book" w:hAnsi="ITCSlimbachLTCE-Book" w:cs="ITCSlimbachLTCE-Book"/>
        <w:color w:val="000000"/>
        <w:sz w:val="11"/>
        <w:szCs w:val="11"/>
      </w:rPr>
      <w:t>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83" w:rsidRDefault="00E05D83" w:rsidP="00EC5B88">
      <w:pPr>
        <w:spacing w:after="0" w:line="240" w:lineRule="auto"/>
      </w:pPr>
      <w:r>
        <w:separator/>
      </w:r>
    </w:p>
  </w:footnote>
  <w:footnote w:type="continuationSeparator" w:id="0">
    <w:p w:rsidR="00E05D83" w:rsidRDefault="00E05D83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8"/>
    <w:rsid w:val="000410FE"/>
    <w:rsid w:val="00061BB7"/>
    <w:rsid w:val="00071EA1"/>
    <w:rsid w:val="000C315B"/>
    <w:rsid w:val="00114496"/>
    <w:rsid w:val="00175C3C"/>
    <w:rsid w:val="00200539"/>
    <w:rsid w:val="00226406"/>
    <w:rsid w:val="00251855"/>
    <w:rsid w:val="002F0532"/>
    <w:rsid w:val="00373C54"/>
    <w:rsid w:val="00392FC0"/>
    <w:rsid w:val="003C134B"/>
    <w:rsid w:val="004043DF"/>
    <w:rsid w:val="004C22B3"/>
    <w:rsid w:val="004D6ED1"/>
    <w:rsid w:val="005B137D"/>
    <w:rsid w:val="005D532D"/>
    <w:rsid w:val="0063787F"/>
    <w:rsid w:val="00787795"/>
    <w:rsid w:val="0079404F"/>
    <w:rsid w:val="008139F1"/>
    <w:rsid w:val="008820C5"/>
    <w:rsid w:val="0088643A"/>
    <w:rsid w:val="008F6DB6"/>
    <w:rsid w:val="009135CB"/>
    <w:rsid w:val="009643FF"/>
    <w:rsid w:val="00AA4B73"/>
    <w:rsid w:val="00AD18BE"/>
    <w:rsid w:val="00B37EEF"/>
    <w:rsid w:val="00B925D6"/>
    <w:rsid w:val="00BF01E5"/>
    <w:rsid w:val="00C51C5E"/>
    <w:rsid w:val="00C7660D"/>
    <w:rsid w:val="00C843DB"/>
    <w:rsid w:val="00CC4202"/>
    <w:rsid w:val="00CD27AF"/>
    <w:rsid w:val="00D171B4"/>
    <w:rsid w:val="00D57541"/>
    <w:rsid w:val="00D57686"/>
    <w:rsid w:val="00D866D5"/>
    <w:rsid w:val="00E05D83"/>
    <w:rsid w:val="00E207A5"/>
    <w:rsid w:val="00EC5B88"/>
    <w:rsid w:val="00F527CE"/>
    <w:rsid w:val="00F913D7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Fiala Jiri</cp:lastModifiedBy>
  <cp:revision>18</cp:revision>
  <dcterms:created xsi:type="dcterms:W3CDTF">2017-07-24T09:48:00Z</dcterms:created>
  <dcterms:modified xsi:type="dcterms:W3CDTF">2018-07-04T13:23:00Z</dcterms:modified>
</cp:coreProperties>
</file>