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FFF18" w14:textId="77777777" w:rsidR="006B23EC" w:rsidRDefault="006B23EC" w:rsidP="005B137D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10BA1350" w14:textId="77777777" w:rsidR="004043DF" w:rsidRDefault="004043DF" w:rsidP="005B137D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4D83A480" w14:textId="77777777" w:rsidR="004C1485" w:rsidRPr="00F72045" w:rsidRDefault="004C1485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Odvodňovací hliníkový systém PREFA</w:t>
      </w:r>
      <w:r w:rsidR="00C82CED">
        <w:rPr>
          <w:rFonts w:ascii="Arial" w:hAnsi="Arial" w:cs="Arial"/>
          <w:b/>
          <w:sz w:val="20"/>
          <w:szCs w:val="20"/>
        </w:rPr>
        <w:t xml:space="preserve"> P.10</w:t>
      </w:r>
    </w:p>
    <w:p w14:paraId="2092F950" w14:textId="77777777" w:rsidR="004C1485" w:rsidRPr="002B009A" w:rsidRDefault="004C1485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2B009A">
        <w:rPr>
          <w:rFonts w:ascii="Arial" w:hAnsi="Arial" w:cs="Arial"/>
          <w:b/>
          <w:sz w:val="20"/>
          <w:szCs w:val="20"/>
        </w:rPr>
        <w:t xml:space="preserve">Velikost: </w:t>
      </w:r>
    </w:p>
    <w:p w14:paraId="41733460" w14:textId="77777777" w:rsidR="004C1485" w:rsidRPr="009360E1" w:rsidRDefault="004C1485" w:rsidP="007E4A40">
      <w:pPr>
        <w:pStyle w:val="Normlnweb"/>
        <w:numPr>
          <w:ilvl w:val="0"/>
          <w:numId w:val="4"/>
        </w:numPr>
        <w:spacing w:before="0" w:beforeAutospacing="0" w:after="0" w:afterAutospacing="0" w:line="360" w:lineRule="auto"/>
        <w:ind w:left="714" w:hanging="357"/>
        <w:rPr>
          <w:rFonts w:ascii="Arial" w:hAnsi="Arial" w:cs="Arial"/>
          <w:sz w:val="20"/>
          <w:szCs w:val="20"/>
        </w:rPr>
      </w:pPr>
      <w:r w:rsidRPr="009360E1">
        <w:rPr>
          <w:rFonts w:ascii="Arial" w:hAnsi="Arial" w:cs="Arial"/>
          <w:sz w:val="20"/>
          <w:szCs w:val="20"/>
        </w:rPr>
        <w:t>PREFA ž</w:t>
      </w:r>
      <w:r w:rsidR="0049002A">
        <w:rPr>
          <w:rFonts w:ascii="Arial" w:hAnsi="Arial" w:cs="Arial"/>
          <w:sz w:val="20"/>
          <w:szCs w:val="20"/>
        </w:rPr>
        <w:t>lab</w:t>
      </w:r>
      <w:r w:rsidRPr="009360E1">
        <w:rPr>
          <w:rFonts w:ascii="Arial" w:hAnsi="Arial" w:cs="Arial"/>
          <w:sz w:val="20"/>
          <w:szCs w:val="20"/>
        </w:rPr>
        <w:t xml:space="preserve"> půlkulat</w:t>
      </w:r>
      <w:r w:rsidR="0049002A">
        <w:rPr>
          <w:rFonts w:ascii="Arial" w:hAnsi="Arial" w:cs="Arial"/>
          <w:sz w:val="20"/>
          <w:szCs w:val="20"/>
        </w:rPr>
        <w:t>ý</w:t>
      </w:r>
      <w:r w:rsidRPr="009360E1">
        <w:rPr>
          <w:rFonts w:ascii="Arial" w:hAnsi="Arial" w:cs="Arial"/>
          <w:sz w:val="20"/>
          <w:szCs w:val="20"/>
        </w:rPr>
        <w:t xml:space="preserve"> (rozvinutá šířka): 250, 280, 333, 400</w:t>
      </w:r>
      <w:r w:rsidR="0080044C">
        <w:rPr>
          <w:rFonts w:ascii="Arial" w:hAnsi="Arial" w:cs="Arial"/>
          <w:sz w:val="20"/>
          <w:szCs w:val="20"/>
        </w:rPr>
        <w:t>; délka 3 a 6 m</w:t>
      </w:r>
    </w:p>
    <w:p w14:paraId="7BAD1732" w14:textId="77777777" w:rsidR="004C1485" w:rsidRPr="009360E1" w:rsidRDefault="009360E1" w:rsidP="00727141">
      <w:pPr>
        <w:pStyle w:val="Normlnweb"/>
        <w:numPr>
          <w:ilvl w:val="0"/>
          <w:numId w:val="4"/>
        </w:numPr>
        <w:spacing w:before="0" w:beforeAutospacing="0" w:after="0" w:afterAutospacing="0" w:line="360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4C1485" w:rsidRPr="009360E1">
        <w:rPr>
          <w:rFonts w:ascii="Arial" w:hAnsi="Arial" w:cs="Arial"/>
          <w:sz w:val="20"/>
          <w:szCs w:val="20"/>
        </w:rPr>
        <w:t>REFA ž</w:t>
      </w:r>
      <w:r w:rsidR="0049002A">
        <w:rPr>
          <w:rFonts w:ascii="Arial" w:hAnsi="Arial" w:cs="Arial"/>
          <w:sz w:val="20"/>
          <w:szCs w:val="20"/>
        </w:rPr>
        <w:t>lab</w:t>
      </w:r>
      <w:r w:rsidR="004C1485" w:rsidRPr="009360E1">
        <w:rPr>
          <w:rFonts w:ascii="Arial" w:hAnsi="Arial" w:cs="Arial"/>
          <w:sz w:val="20"/>
          <w:szCs w:val="20"/>
        </w:rPr>
        <w:t xml:space="preserve"> </w:t>
      </w:r>
      <w:r w:rsidR="0049002A">
        <w:rPr>
          <w:rFonts w:ascii="Arial" w:hAnsi="Arial" w:cs="Arial"/>
          <w:sz w:val="20"/>
          <w:szCs w:val="20"/>
        </w:rPr>
        <w:t>hranatý</w:t>
      </w:r>
      <w:r w:rsidR="004C1485" w:rsidRPr="009360E1">
        <w:rPr>
          <w:rFonts w:ascii="Arial" w:hAnsi="Arial" w:cs="Arial"/>
          <w:sz w:val="20"/>
          <w:szCs w:val="20"/>
        </w:rPr>
        <w:t xml:space="preserve"> (rozvinutá šířka): 250, 333, 400</w:t>
      </w:r>
      <w:r w:rsidRPr="009360E1">
        <w:rPr>
          <w:rFonts w:ascii="Arial" w:hAnsi="Arial" w:cs="Arial"/>
          <w:sz w:val="20"/>
          <w:szCs w:val="20"/>
        </w:rPr>
        <w:t>, 500</w:t>
      </w:r>
      <w:r w:rsidR="003D080F">
        <w:rPr>
          <w:rFonts w:ascii="Arial" w:hAnsi="Arial" w:cs="Arial"/>
          <w:sz w:val="20"/>
          <w:szCs w:val="20"/>
        </w:rPr>
        <w:t>;</w:t>
      </w:r>
      <w:r w:rsidR="0080044C">
        <w:rPr>
          <w:rFonts w:ascii="Arial" w:hAnsi="Arial" w:cs="Arial"/>
          <w:sz w:val="20"/>
          <w:szCs w:val="20"/>
        </w:rPr>
        <w:t xml:space="preserve"> délka 3 a 6 m</w:t>
      </w:r>
    </w:p>
    <w:p w14:paraId="3A5FCE94" w14:textId="77777777" w:rsidR="009360E1" w:rsidRPr="009360E1" w:rsidRDefault="009360E1" w:rsidP="00727141">
      <w:pPr>
        <w:pStyle w:val="Normlnweb"/>
        <w:numPr>
          <w:ilvl w:val="0"/>
          <w:numId w:val="4"/>
        </w:numPr>
        <w:spacing w:before="0" w:beforeAutospacing="0" w:after="0" w:afterAutospacing="0" w:line="360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9360E1">
        <w:rPr>
          <w:rFonts w:ascii="Arial" w:hAnsi="Arial" w:cs="Arial"/>
          <w:sz w:val="20"/>
          <w:szCs w:val="20"/>
        </w:rPr>
        <w:t xml:space="preserve">REFA </w:t>
      </w:r>
      <w:r>
        <w:rPr>
          <w:rFonts w:ascii="Arial" w:hAnsi="Arial" w:cs="Arial"/>
          <w:sz w:val="20"/>
          <w:szCs w:val="20"/>
        </w:rPr>
        <w:t xml:space="preserve">nástřešní </w:t>
      </w:r>
      <w:r w:rsidRPr="009360E1">
        <w:rPr>
          <w:rFonts w:ascii="Arial" w:hAnsi="Arial" w:cs="Arial"/>
          <w:sz w:val="20"/>
          <w:szCs w:val="20"/>
        </w:rPr>
        <w:t>ž</w:t>
      </w:r>
      <w:r>
        <w:rPr>
          <w:rFonts w:ascii="Arial" w:hAnsi="Arial" w:cs="Arial"/>
          <w:sz w:val="20"/>
          <w:szCs w:val="20"/>
        </w:rPr>
        <w:t>lab (</w:t>
      </w:r>
      <w:r w:rsidRPr="009360E1">
        <w:rPr>
          <w:rFonts w:ascii="Arial" w:hAnsi="Arial" w:cs="Arial"/>
          <w:sz w:val="20"/>
          <w:szCs w:val="20"/>
        </w:rPr>
        <w:t xml:space="preserve">rozvinutá šířka): </w:t>
      </w:r>
      <w:r>
        <w:rPr>
          <w:rFonts w:ascii="Arial" w:hAnsi="Arial" w:cs="Arial"/>
          <w:sz w:val="20"/>
          <w:szCs w:val="20"/>
        </w:rPr>
        <w:t>700</w:t>
      </w:r>
      <w:r w:rsidR="003D080F">
        <w:rPr>
          <w:rFonts w:ascii="Arial" w:hAnsi="Arial" w:cs="Arial"/>
          <w:sz w:val="20"/>
          <w:szCs w:val="20"/>
        </w:rPr>
        <w:t>;</w:t>
      </w:r>
      <w:r w:rsidR="0080044C">
        <w:rPr>
          <w:rFonts w:ascii="Arial" w:hAnsi="Arial" w:cs="Arial"/>
          <w:sz w:val="20"/>
          <w:szCs w:val="20"/>
        </w:rPr>
        <w:t xml:space="preserve"> délka 6 m</w:t>
      </w:r>
    </w:p>
    <w:p w14:paraId="0884CF86" w14:textId="77777777" w:rsidR="004C1485" w:rsidRDefault="004C1485" w:rsidP="00727141">
      <w:pPr>
        <w:pStyle w:val="Normlnweb"/>
        <w:numPr>
          <w:ilvl w:val="0"/>
          <w:numId w:val="4"/>
        </w:numPr>
        <w:spacing w:before="0" w:beforeAutospacing="0" w:after="0" w:afterAutospacing="0" w:line="360" w:lineRule="auto"/>
        <w:ind w:left="714" w:hanging="357"/>
        <w:rPr>
          <w:rFonts w:ascii="Arial" w:hAnsi="Arial" w:cs="Arial"/>
          <w:sz w:val="20"/>
          <w:szCs w:val="20"/>
        </w:rPr>
      </w:pPr>
      <w:r w:rsidRPr="0080044C">
        <w:rPr>
          <w:rFonts w:ascii="Arial" w:hAnsi="Arial" w:cs="Arial"/>
          <w:sz w:val="20"/>
          <w:szCs w:val="20"/>
        </w:rPr>
        <w:t xml:space="preserve">PREFA </w:t>
      </w:r>
      <w:r w:rsidR="0080044C" w:rsidRPr="0080044C">
        <w:rPr>
          <w:rFonts w:ascii="Arial" w:hAnsi="Arial" w:cs="Arial"/>
          <w:sz w:val="20"/>
          <w:szCs w:val="20"/>
        </w:rPr>
        <w:t>svod kruhový (průměr): 60, 80, 100, 125, 150</w:t>
      </w:r>
      <w:r w:rsidR="0080044C">
        <w:rPr>
          <w:rFonts w:ascii="Arial" w:hAnsi="Arial" w:cs="Arial"/>
          <w:sz w:val="20"/>
          <w:szCs w:val="20"/>
        </w:rPr>
        <w:t>; délka 3 m</w:t>
      </w:r>
    </w:p>
    <w:p w14:paraId="6A19ED4B" w14:textId="6F4CF97C" w:rsidR="004943B3" w:rsidRPr="0080044C" w:rsidRDefault="004943B3" w:rsidP="00727141">
      <w:pPr>
        <w:pStyle w:val="Normlnweb"/>
        <w:numPr>
          <w:ilvl w:val="0"/>
          <w:numId w:val="4"/>
        </w:numPr>
        <w:spacing w:before="0" w:beforeAutospacing="0" w:after="0" w:afterAutospacing="0" w:line="360" w:lineRule="auto"/>
        <w:ind w:left="714" w:hanging="357"/>
        <w:rPr>
          <w:rFonts w:ascii="Arial" w:hAnsi="Arial" w:cs="Arial"/>
          <w:sz w:val="20"/>
          <w:szCs w:val="20"/>
        </w:rPr>
      </w:pPr>
      <w:r w:rsidRPr="0080044C">
        <w:rPr>
          <w:rFonts w:ascii="Arial" w:hAnsi="Arial" w:cs="Arial"/>
          <w:sz w:val="20"/>
          <w:szCs w:val="20"/>
        </w:rPr>
        <w:t xml:space="preserve">PREFA svod </w:t>
      </w:r>
      <w:r>
        <w:rPr>
          <w:rFonts w:ascii="Arial" w:hAnsi="Arial" w:cs="Arial"/>
          <w:sz w:val="20"/>
          <w:szCs w:val="20"/>
        </w:rPr>
        <w:t>hranatý</w:t>
      </w:r>
      <w:r w:rsidRPr="0080044C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100 x 100 mm; délka </w:t>
      </w:r>
      <w:r w:rsidR="0049002A">
        <w:rPr>
          <w:rFonts w:ascii="Arial" w:hAnsi="Arial" w:cs="Arial"/>
          <w:sz w:val="20"/>
          <w:szCs w:val="20"/>
        </w:rPr>
        <w:t>1,</w:t>
      </w:r>
      <w:r w:rsidR="00551C8D">
        <w:rPr>
          <w:rFonts w:ascii="Arial" w:hAnsi="Arial" w:cs="Arial"/>
          <w:sz w:val="20"/>
          <w:szCs w:val="20"/>
        </w:rPr>
        <w:t>5 a</w:t>
      </w:r>
      <w:r>
        <w:rPr>
          <w:rFonts w:ascii="Arial" w:hAnsi="Arial" w:cs="Arial"/>
          <w:sz w:val="20"/>
          <w:szCs w:val="20"/>
        </w:rPr>
        <w:t xml:space="preserve"> 3 m</w:t>
      </w:r>
    </w:p>
    <w:p w14:paraId="7FB13720" w14:textId="77777777" w:rsidR="004C1485" w:rsidRDefault="004C1485" w:rsidP="004C1485">
      <w:pPr>
        <w:pStyle w:val="Normlnweb"/>
        <w:spacing w:before="0" w:beforeAutospacing="0" w:after="0" w:afterAutospacing="0"/>
        <w:rPr>
          <w:rFonts w:ascii="Arial" w:hAnsi="Arial" w:cs="Arial"/>
          <w:color w:val="FF0000"/>
          <w:sz w:val="20"/>
          <w:szCs w:val="20"/>
        </w:rPr>
      </w:pPr>
    </w:p>
    <w:p w14:paraId="4C9CC182" w14:textId="4D47C83F" w:rsidR="004C1485" w:rsidRPr="004C1485" w:rsidRDefault="00551C8D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4C1485">
        <w:rPr>
          <w:rFonts w:ascii="Arial" w:hAnsi="Arial" w:cs="Arial"/>
          <w:b/>
          <w:sz w:val="20"/>
          <w:szCs w:val="20"/>
        </w:rPr>
        <w:t xml:space="preserve">Tloušťka: </w:t>
      </w:r>
      <w:r w:rsidRPr="007D0157">
        <w:rPr>
          <w:rFonts w:ascii="Arial" w:hAnsi="Arial" w:cs="Arial"/>
          <w:bCs/>
          <w:sz w:val="20"/>
          <w:szCs w:val="20"/>
        </w:rPr>
        <w:t>0</w:t>
      </w:r>
      <w:r w:rsidR="004C1485" w:rsidRPr="007D0157">
        <w:rPr>
          <w:rFonts w:ascii="Arial" w:hAnsi="Arial" w:cs="Arial"/>
          <w:bCs/>
          <w:sz w:val="20"/>
          <w:szCs w:val="20"/>
        </w:rPr>
        <w:t xml:space="preserve">,7 mm; </w:t>
      </w:r>
      <w:r w:rsidR="009360E1" w:rsidRPr="007D0157">
        <w:rPr>
          <w:rFonts w:ascii="Arial" w:hAnsi="Arial" w:cs="Arial"/>
          <w:bCs/>
          <w:sz w:val="20"/>
          <w:szCs w:val="20"/>
        </w:rPr>
        <w:t xml:space="preserve">1 mm (PREFA nástřešní žlab); </w:t>
      </w:r>
      <w:r w:rsidR="004C1485" w:rsidRPr="007D0157">
        <w:rPr>
          <w:rFonts w:ascii="Arial" w:hAnsi="Arial" w:cs="Arial"/>
          <w:bCs/>
          <w:sz w:val="20"/>
          <w:szCs w:val="20"/>
        </w:rPr>
        <w:t xml:space="preserve">1,6 mm </w:t>
      </w:r>
      <w:r w:rsidR="009360E1" w:rsidRPr="007D0157">
        <w:rPr>
          <w:rFonts w:ascii="Arial" w:hAnsi="Arial" w:cs="Arial"/>
          <w:bCs/>
          <w:sz w:val="20"/>
          <w:szCs w:val="20"/>
        </w:rPr>
        <w:t>(</w:t>
      </w:r>
      <w:r w:rsidR="004C1485" w:rsidRPr="007D0157">
        <w:rPr>
          <w:rFonts w:ascii="Arial" w:hAnsi="Arial" w:cs="Arial"/>
          <w:bCs/>
          <w:sz w:val="20"/>
          <w:szCs w:val="20"/>
        </w:rPr>
        <w:t xml:space="preserve">PREFA </w:t>
      </w:r>
      <w:r w:rsidR="004943B3" w:rsidRPr="007D0157">
        <w:rPr>
          <w:rFonts w:ascii="Arial" w:hAnsi="Arial" w:cs="Arial"/>
          <w:bCs/>
          <w:sz w:val="20"/>
          <w:szCs w:val="20"/>
        </w:rPr>
        <w:t xml:space="preserve">kruhový svod robustní a </w:t>
      </w:r>
      <w:r w:rsidR="002B009A" w:rsidRPr="007D0157">
        <w:rPr>
          <w:rFonts w:ascii="Arial" w:hAnsi="Arial" w:cs="Arial"/>
          <w:bCs/>
          <w:sz w:val="20"/>
          <w:szCs w:val="20"/>
        </w:rPr>
        <w:t xml:space="preserve">PREFA </w:t>
      </w:r>
      <w:r w:rsidR="004C1485" w:rsidRPr="007D0157">
        <w:rPr>
          <w:rFonts w:ascii="Arial" w:hAnsi="Arial" w:cs="Arial"/>
          <w:bCs/>
          <w:sz w:val="20"/>
          <w:szCs w:val="20"/>
        </w:rPr>
        <w:t>hranatý svod</w:t>
      </w:r>
      <w:r w:rsidR="009360E1" w:rsidRPr="007D0157">
        <w:rPr>
          <w:rFonts w:ascii="Arial" w:hAnsi="Arial" w:cs="Arial"/>
          <w:bCs/>
          <w:sz w:val="20"/>
          <w:szCs w:val="20"/>
        </w:rPr>
        <w:t>)</w:t>
      </w:r>
    </w:p>
    <w:p w14:paraId="34B86DDF" w14:textId="77777777" w:rsidR="004C1485" w:rsidRPr="004C1485" w:rsidRDefault="004C1485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4C1485">
        <w:rPr>
          <w:rFonts w:ascii="Arial" w:hAnsi="Arial" w:cs="Arial"/>
          <w:b/>
          <w:sz w:val="20"/>
          <w:szCs w:val="20"/>
        </w:rPr>
        <w:t xml:space="preserve">Materiál: </w:t>
      </w:r>
      <w:r w:rsidRPr="007D0157">
        <w:rPr>
          <w:rFonts w:ascii="Arial" w:hAnsi="Arial" w:cs="Arial"/>
          <w:bCs/>
          <w:sz w:val="20"/>
          <w:szCs w:val="20"/>
        </w:rPr>
        <w:t>legovaný hliník</w:t>
      </w:r>
    </w:p>
    <w:p w14:paraId="225BCF18" w14:textId="75B8776C" w:rsidR="004C1485" w:rsidRDefault="00551C8D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proofErr w:type="spellStart"/>
      <w:r w:rsidRPr="004C1485">
        <w:rPr>
          <w:rFonts w:ascii="Arial" w:hAnsi="Arial" w:cs="Arial"/>
          <w:b/>
          <w:sz w:val="20"/>
          <w:szCs w:val="20"/>
        </w:rPr>
        <w:t>Legura</w:t>
      </w:r>
      <w:proofErr w:type="spellEnd"/>
      <w:r w:rsidRPr="004C1485">
        <w:rPr>
          <w:rFonts w:ascii="Arial" w:hAnsi="Arial" w:cs="Arial"/>
          <w:b/>
          <w:sz w:val="20"/>
          <w:szCs w:val="20"/>
        </w:rPr>
        <w:t xml:space="preserve">: </w:t>
      </w:r>
      <w:r w:rsidRPr="00727141">
        <w:rPr>
          <w:rFonts w:ascii="Arial" w:hAnsi="Arial" w:cs="Arial"/>
          <w:bCs/>
          <w:sz w:val="20"/>
          <w:szCs w:val="20"/>
        </w:rPr>
        <w:t>AlMn</w:t>
      </w:r>
      <w:r w:rsidR="004C1485" w:rsidRPr="00727141">
        <w:rPr>
          <w:rFonts w:ascii="Arial" w:hAnsi="Arial" w:cs="Arial"/>
          <w:bCs/>
          <w:sz w:val="20"/>
          <w:szCs w:val="20"/>
        </w:rPr>
        <w:t>1Mg0,5</w:t>
      </w:r>
    </w:p>
    <w:p w14:paraId="37247F58" w14:textId="77777777" w:rsidR="004C1485" w:rsidRPr="004C1485" w:rsidRDefault="004C1485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4C1485">
        <w:rPr>
          <w:rFonts w:ascii="Arial" w:hAnsi="Arial" w:cs="Arial"/>
          <w:b/>
          <w:sz w:val="20"/>
          <w:szCs w:val="20"/>
        </w:rPr>
        <w:t xml:space="preserve">Dle normy: </w:t>
      </w:r>
      <w:r w:rsidRPr="00727141">
        <w:rPr>
          <w:rFonts w:ascii="Arial" w:hAnsi="Arial" w:cs="Arial"/>
          <w:bCs/>
          <w:sz w:val="20"/>
          <w:szCs w:val="20"/>
        </w:rPr>
        <w:t xml:space="preserve">ČSN EN 612 (74 7705) - Plechové okapové žlaby s </w:t>
      </w:r>
      <w:proofErr w:type="spellStart"/>
      <w:r w:rsidRPr="00727141">
        <w:rPr>
          <w:rFonts w:ascii="Arial" w:hAnsi="Arial" w:cs="Arial"/>
          <w:bCs/>
          <w:sz w:val="20"/>
          <w:szCs w:val="20"/>
        </w:rPr>
        <w:t>n</w:t>
      </w:r>
      <w:r w:rsidR="002B009A" w:rsidRPr="00727141">
        <w:rPr>
          <w:rFonts w:ascii="Arial" w:hAnsi="Arial" w:cs="Arial"/>
          <w:bCs/>
          <w:sz w:val="20"/>
          <w:szCs w:val="20"/>
        </w:rPr>
        <w:t>a</w:t>
      </w:r>
      <w:r w:rsidRPr="00727141">
        <w:rPr>
          <w:rFonts w:ascii="Arial" w:hAnsi="Arial" w:cs="Arial"/>
          <w:bCs/>
          <w:sz w:val="20"/>
          <w:szCs w:val="20"/>
        </w:rPr>
        <w:t>v</w:t>
      </w:r>
      <w:r w:rsidR="002B009A" w:rsidRPr="00727141">
        <w:rPr>
          <w:rFonts w:ascii="Arial" w:hAnsi="Arial" w:cs="Arial"/>
          <w:bCs/>
          <w:sz w:val="20"/>
          <w:szCs w:val="20"/>
        </w:rPr>
        <w:t>á</w:t>
      </w:r>
      <w:r w:rsidRPr="00727141">
        <w:rPr>
          <w:rFonts w:ascii="Arial" w:hAnsi="Arial" w:cs="Arial"/>
          <w:bCs/>
          <w:sz w:val="20"/>
          <w:szCs w:val="20"/>
        </w:rPr>
        <w:t>lkou</w:t>
      </w:r>
      <w:proofErr w:type="spellEnd"/>
      <w:r w:rsidRPr="00727141">
        <w:rPr>
          <w:rFonts w:ascii="Arial" w:hAnsi="Arial" w:cs="Arial"/>
          <w:bCs/>
          <w:sz w:val="20"/>
          <w:szCs w:val="20"/>
        </w:rPr>
        <w:t xml:space="preserve"> a plechové dešťové odpadní trouby</w:t>
      </w:r>
    </w:p>
    <w:p w14:paraId="0E363295" w14:textId="77777777" w:rsidR="004C1485" w:rsidRPr="000029C4" w:rsidRDefault="004C1485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0029C4">
        <w:rPr>
          <w:rFonts w:ascii="Arial" w:hAnsi="Arial" w:cs="Arial"/>
          <w:b/>
          <w:sz w:val="20"/>
          <w:szCs w:val="20"/>
        </w:rPr>
        <w:t xml:space="preserve">Povrch: </w:t>
      </w:r>
      <w:r w:rsidRPr="00727141">
        <w:rPr>
          <w:rFonts w:ascii="Arial" w:hAnsi="Arial" w:cs="Arial"/>
          <w:bCs/>
          <w:sz w:val="20"/>
          <w:szCs w:val="20"/>
        </w:rPr>
        <w:t>hladký</w:t>
      </w:r>
    </w:p>
    <w:p w14:paraId="503F28EA" w14:textId="77777777" w:rsidR="004C1485" w:rsidRPr="000029C4" w:rsidRDefault="004C1485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0029C4">
        <w:rPr>
          <w:rFonts w:ascii="Arial" w:hAnsi="Arial" w:cs="Arial"/>
          <w:b/>
          <w:sz w:val="20"/>
          <w:szCs w:val="20"/>
        </w:rPr>
        <w:t xml:space="preserve">Povrchová úprava lícové i rubové strany u PREFA standardních barev: </w:t>
      </w:r>
      <w:r w:rsidR="00C82CED" w:rsidRPr="00727141">
        <w:rPr>
          <w:rFonts w:ascii="Arial" w:hAnsi="Arial" w:cs="Arial"/>
          <w:bCs/>
          <w:sz w:val="20"/>
          <w:szCs w:val="20"/>
        </w:rPr>
        <w:t xml:space="preserve">dvojitý vypalovaný lak na bázi polyamid-polyuretanu typ P.10, matný povrch, způsob lakování </w:t>
      </w:r>
      <w:proofErr w:type="spellStart"/>
      <w:r w:rsidR="00C82CED" w:rsidRPr="00727141">
        <w:rPr>
          <w:rFonts w:ascii="Arial" w:hAnsi="Arial" w:cs="Arial"/>
          <w:bCs/>
          <w:sz w:val="20"/>
          <w:szCs w:val="20"/>
        </w:rPr>
        <w:t>Coil-Coating</w:t>
      </w:r>
      <w:proofErr w:type="spellEnd"/>
      <w:r w:rsidR="00C82CED" w:rsidRPr="00727141">
        <w:rPr>
          <w:rFonts w:ascii="Arial" w:hAnsi="Arial" w:cs="Arial"/>
          <w:bCs/>
          <w:sz w:val="20"/>
          <w:szCs w:val="20"/>
        </w:rPr>
        <w:t>,</w:t>
      </w:r>
      <w:r w:rsidR="00C82CED" w:rsidRPr="00727141"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 w:rsidR="00C82CED" w:rsidRPr="00727141">
        <w:rPr>
          <w:rFonts w:ascii="Arial" w:hAnsi="Arial" w:cs="Arial"/>
          <w:bCs/>
          <w:sz w:val="20"/>
          <w:szCs w:val="20"/>
        </w:rPr>
        <w:t>UV odolný, barevně stálý se zárukou na barvu 40 let.</w:t>
      </w:r>
    </w:p>
    <w:p w14:paraId="221167FC" w14:textId="77777777" w:rsidR="004C1485" w:rsidRPr="000029C4" w:rsidRDefault="004C1485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0CEF342" w14:textId="77777777" w:rsidR="00320E32" w:rsidRDefault="00320E32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Ucelený odvodňovací systém včetně doplňků (jako např. žlabové háky, kotlíky, rohy, koleny apod.).</w:t>
      </w:r>
    </w:p>
    <w:p w14:paraId="6E56F41B" w14:textId="68D83998" w:rsidR="00AA58AE" w:rsidRPr="000029C4" w:rsidRDefault="004C1485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0029C4">
        <w:rPr>
          <w:rFonts w:ascii="Arial" w:hAnsi="Arial" w:cs="Arial"/>
          <w:sz w:val="20"/>
          <w:szCs w:val="20"/>
        </w:rPr>
        <w:t xml:space="preserve">Spoje </w:t>
      </w:r>
      <w:r w:rsidR="00AA58AE" w:rsidRPr="000029C4">
        <w:rPr>
          <w:rFonts w:ascii="Arial" w:hAnsi="Arial" w:cs="Arial"/>
          <w:sz w:val="20"/>
          <w:szCs w:val="20"/>
        </w:rPr>
        <w:t xml:space="preserve">lepením pomocí PREFA speciální lepící </w:t>
      </w:r>
      <w:r w:rsidR="00AA58AE" w:rsidRPr="002B009A">
        <w:rPr>
          <w:rFonts w:ascii="Arial" w:hAnsi="Arial" w:cs="Arial"/>
          <w:sz w:val="20"/>
          <w:szCs w:val="20"/>
        </w:rPr>
        <w:t>sady</w:t>
      </w:r>
      <w:r w:rsidR="002B009A" w:rsidRPr="002B009A">
        <w:rPr>
          <w:rFonts w:ascii="Arial" w:hAnsi="Arial" w:cs="Arial"/>
          <w:sz w:val="20"/>
          <w:szCs w:val="20"/>
        </w:rPr>
        <w:t xml:space="preserve"> nebo </w:t>
      </w:r>
      <w:r w:rsidR="00551C8D" w:rsidRPr="002B009A">
        <w:rPr>
          <w:rFonts w:ascii="Arial" w:hAnsi="Arial" w:cs="Arial"/>
          <w:sz w:val="20"/>
          <w:szCs w:val="20"/>
        </w:rPr>
        <w:t>pod těsněným</w:t>
      </w:r>
      <w:r w:rsidR="002B009A" w:rsidRPr="002B009A">
        <w:rPr>
          <w:rFonts w:ascii="Arial" w:hAnsi="Arial" w:cs="Arial"/>
          <w:sz w:val="20"/>
          <w:szCs w:val="20"/>
        </w:rPr>
        <w:t xml:space="preserve"> nýtováním.</w:t>
      </w:r>
    </w:p>
    <w:p w14:paraId="18DF9471" w14:textId="77777777" w:rsidR="004C1485" w:rsidRPr="000029C4" w:rsidRDefault="000029C4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0029C4">
        <w:rPr>
          <w:rFonts w:ascii="Arial" w:hAnsi="Arial" w:cs="Arial"/>
          <w:sz w:val="20"/>
          <w:szCs w:val="20"/>
        </w:rPr>
        <w:t xml:space="preserve">Dilataci je nutné namontovat vždy po </w:t>
      </w:r>
      <w:r w:rsidR="002B009A">
        <w:rPr>
          <w:rFonts w:ascii="Arial" w:hAnsi="Arial" w:cs="Arial"/>
          <w:sz w:val="20"/>
          <w:szCs w:val="20"/>
        </w:rPr>
        <w:t xml:space="preserve">max. </w:t>
      </w:r>
      <w:r w:rsidRPr="000029C4">
        <w:rPr>
          <w:rFonts w:ascii="Arial" w:hAnsi="Arial" w:cs="Arial"/>
          <w:sz w:val="20"/>
          <w:szCs w:val="20"/>
        </w:rPr>
        <w:t xml:space="preserve">12 m u půlkulatých a hranatých žlabů, u nástřešních žlabů vždy po </w:t>
      </w:r>
      <w:r w:rsidR="002B009A">
        <w:rPr>
          <w:rFonts w:ascii="Arial" w:hAnsi="Arial" w:cs="Arial"/>
          <w:sz w:val="20"/>
          <w:szCs w:val="20"/>
        </w:rPr>
        <w:t xml:space="preserve">max. </w:t>
      </w:r>
      <w:r w:rsidRPr="000029C4">
        <w:rPr>
          <w:rFonts w:ascii="Arial" w:hAnsi="Arial" w:cs="Arial"/>
          <w:sz w:val="20"/>
          <w:szCs w:val="20"/>
        </w:rPr>
        <w:t xml:space="preserve">6 m. Spoj </w:t>
      </w:r>
      <w:r w:rsidR="002B009A">
        <w:rPr>
          <w:rFonts w:ascii="Arial" w:hAnsi="Arial" w:cs="Arial"/>
          <w:sz w:val="20"/>
          <w:szCs w:val="20"/>
        </w:rPr>
        <w:t xml:space="preserve">dilatace </w:t>
      </w:r>
      <w:r w:rsidRPr="000029C4">
        <w:rPr>
          <w:rFonts w:ascii="Arial" w:hAnsi="Arial" w:cs="Arial"/>
          <w:sz w:val="20"/>
          <w:szCs w:val="20"/>
        </w:rPr>
        <w:t>se lepí nebo nýtuje.</w:t>
      </w:r>
    </w:p>
    <w:p w14:paraId="544E646D" w14:textId="77777777" w:rsidR="004C1485" w:rsidRPr="004C1485" w:rsidRDefault="004C1485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color w:val="FF0000"/>
          <w:sz w:val="20"/>
          <w:szCs w:val="20"/>
        </w:rPr>
      </w:pPr>
    </w:p>
    <w:p w14:paraId="7B1A22EE" w14:textId="75E799F8" w:rsidR="004C1485" w:rsidRPr="00F72045" w:rsidRDefault="003D080F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Barva: </w:t>
      </w:r>
      <w:r w:rsidR="008D0CE3" w:rsidRPr="007A250E">
        <w:rPr>
          <w:rFonts w:ascii="Arial" w:hAnsi="Arial" w:cs="Arial"/>
          <w:sz w:val="20"/>
          <w:szCs w:val="20"/>
        </w:rPr>
        <w:t>dostupné ve všech barevných odstínech PREFA P.10</w:t>
      </w:r>
      <w:r w:rsidR="008D0CE3">
        <w:rPr>
          <w:rFonts w:ascii="Arial" w:hAnsi="Arial" w:cs="Arial"/>
          <w:sz w:val="20"/>
          <w:szCs w:val="20"/>
        </w:rPr>
        <w:t xml:space="preserve"> </w:t>
      </w:r>
      <w:r w:rsidR="00551C8D">
        <w:rPr>
          <w:rFonts w:ascii="Arial" w:hAnsi="Arial" w:cs="Arial"/>
          <w:sz w:val="20"/>
          <w:szCs w:val="20"/>
        </w:rPr>
        <w:br/>
      </w:r>
      <w:r w:rsidR="008D0CE3">
        <w:rPr>
          <w:rFonts w:ascii="Arial" w:hAnsi="Arial" w:cs="Arial"/>
          <w:sz w:val="20"/>
          <w:szCs w:val="20"/>
        </w:rPr>
        <w:t xml:space="preserve">(viz: </w:t>
      </w:r>
      <w:hyperlink r:id="rId7" w:history="1">
        <w:r w:rsidR="00551C8D" w:rsidRPr="00551C8D">
          <w:rPr>
            <w:rStyle w:val="Hypertextovodkaz"/>
            <w:rFonts w:ascii="Arial" w:hAnsi="Arial" w:cs="Arial"/>
            <w:sz w:val="20"/>
            <w:szCs w:val="20"/>
          </w:rPr>
          <w:t>https://cz.prefa.com/otazky-a-odpovedi/barevne-odstiny</w:t>
        </w:r>
      </w:hyperlink>
      <w:r w:rsidR="00551C8D" w:rsidRPr="00551C8D">
        <w:rPr>
          <w:rFonts w:ascii="Arial" w:hAnsi="Arial" w:cs="Arial"/>
          <w:sz w:val="20"/>
          <w:szCs w:val="20"/>
        </w:rPr>
        <w:t>).</w:t>
      </w:r>
    </w:p>
    <w:p w14:paraId="34BAEE8F" w14:textId="77777777" w:rsidR="004C1485" w:rsidRPr="00F72045" w:rsidRDefault="004C1485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14:paraId="025EC596" w14:textId="77777777" w:rsidR="00986B7F" w:rsidRPr="002B009A" w:rsidRDefault="00986B7F" w:rsidP="00727141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2B009A">
        <w:rPr>
          <w:rFonts w:ascii="Arial" w:hAnsi="Arial" w:cs="Arial"/>
          <w:sz w:val="20"/>
          <w:szCs w:val="20"/>
        </w:rPr>
        <w:t>Poznámka:</w:t>
      </w:r>
      <w:r w:rsidR="002B009A" w:rsidRPr="002B009A">
        <w:rPr>
          <w:rFonts w:ascii="Arial" w:hAnsi="Arial" w:cs="Arial"/>
          <w:sz w:val="20"/>
          <w:szCs w:val="20"/>
        </w:rPr>
        <w:t xml:space="preserve"> </w:t>
      </w:r>
      <w:r w:rsidRPr="002B009A">
        <w:rPr>
          <w:rFonts w:ascii="Arial" w:hAnsi="Arial" w:cs="Arial"/>
          <w:sz w:val="20"/>
          <w:szCs w:val="20"/>
        </w:rPr>
        <w:t>rozměry žlabů a žlabových háků viz str</w:t>
      </w:r>
      <w:r w:rsidR="002B009A" w:rsidRPr="002B009A">
        <w:rPr>
          <w:rFonts w:ascii="Arial" w:hAnsi="Arial" w:cs="Arial"/>
          <w:sz w:val="20"/>
          <w:szCs w:val="20"/>
        </w:rPr>
        <w:t>.</w:t>
      </w:r>
      <w:r w:rsidRPr="002B009A">
        <w:rPr>
          <w:rFonts w:ascii="Arial" w:hAnsi="Arial" w:cs="Arial"/>
          <w:sz w:val="20"/>
          <w:szCs w:val="20"/>
        </w:rPr>
        <w:t xml:space="preserve"> 3</w:t>
      </w:r>
    </w:p>
    <w:p w14:paraId="08CEB29C" w14:textId="77777777" w:rsidR="00AC055E" w:rsidRDefault="00AC055E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CA6B71A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2CB6CA1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1132158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5F32A67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CAE6797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9C8F236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D00B9BE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FE2635F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6B0B19F0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3EEF1A4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0B8F852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31B3029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51394F2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836EE1A" w14:textId="77777777" w:rsidR="00C31559" w:rsidRDefault="00C31559" w:rsidP="004C1485">
      <w:pPr>
        <w:pStyle w:val="Normln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3DF45F1" w14:textId="1E6AF38B" w:rsidR="003D080F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Odvodňovací hliníkový systém</w:t>
      </w:r>
    </w:p>
    <w:p w14:paraId="778AF5F4" w14:textId="77777777" w:rsidR="003D080F" w:rsidRPr="002B009A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2B009A">
        <w:rPr>
          <w:rFonts w:ascii="Arial" w:hAnsi="Arial" w:cs="Arial"/>
          <w:b/>
          <w:sz w:val="20"/>
          <w:szCs w:val="20"/>
        </w:rPr>
        <w:t xml:space="preserve">Velikost: </w:t>
      </w:r>
    </w:p>
    <w:p w14:paraId="290A95D1" w14:textId="77777777" w:rsidR="003D080F" w:rsidRPr="009360E1" w:rsidRDefault="003D080F" w:rsidP="007E4A40">
      <w:pPr>
        <w:pStyle w:val="Normlnweb"/>
        <w:numPr>
          <w:ilvl w:val="0"/>
          <w:numId w:val="3"/>
        </w:numPr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360E1">
        <w:rPr>
          <w:rFonts w:ascii="Arial" w:hAnsi="Arial" w:cs="Arial"/>
          <w:sz w:val="20"/>
          <w:szCs w:val="20"/>
        </w:rPr>
        <w:t>ž</w:t>
      </w:r>
      <w:r>
        <w:rPr>
          <w:rFonts w:ascii="Arial" w:hAnsi="Arial" w:cs="Arial"/>
          <w:sz w:val="20"/>
          <w:szCs w:val="20"/>
        </w:rPr>
        <w:t>lab</w:t>
      </w:r>
      <w:r w:rsidRPr="009360E1">
        <w:rPr>
          <w:rFonts w:ascii="Arial" w:hAnsi="Arial" w:cs="Arial"/>
          <w:sz w:val="20"/>
          <w:szCs w:val="20"/>
        </w:rPr>
        <w:t xml:space="preserve"> půlkulat</w:t>
      </w:r>
      <w:r>
        <w:rPr>
          <w:rFonts w:ascii="Arial" w:hAnsi="Arial" w:cs="Arial"/>
          <w:sz w:val="20"/>
          <w:szCs w:val="20"/>
        </w:rPr>
        <w:t>ý</w:t>
      </w:r>
      <w:r w:rsidRPr="009360E1">
        <w:rPr>
          <w:rFonts w:ascii="Arial" w:hAnsi="Arial" w:cs="Arial"/>
          <w:sz w:val="20"/>
          <w:szCs w:val="20"/>
        </w:rPr>
        <w:t xml:space="preserve"> (rozvinutá šířka): 250, 280, 333, 400</w:t>
      </w:r>
      <w:r>
        <w:rPr>
          <w:rFonts w:ascii="Arial" w:hAnsi="Arial" w:cs="Arial"/>
          <w:sz w:val="20"/>
          <w:szCs w:val="20"/>
        </w:rPr>
        <w:t>; délka 3 a 6 m</w:t>
      </w:r>
    </w:p>
    <w:p w14:paraId="1622364A" w14:textId="77777777" w:rsidR="003D080F" w:rsidRPr="009360E1" w:rsidRDefault="003D080F" w:rsidP="007E4A40">
      <w:pPr>
        <w:pStyle w:val="Normlnweb"/>
        <w:numPr>
          <w:ilvl w:val="0"/>
          <w:numId w:val="3"/>
        </w:numPr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360E1">
        <w:rPr>
          <w:rFonts w:ascii="Arial" w:hAnsi="Arial" w:cs="Arial"/>
          <w:sz w:val="20"/>
          <w:szCs w:val="20"/>
        </w:rPr>
        <w:t>ž</w:t>
      </w:r>
      <w:r>
        <w:rPr>
          <w:rFonts w:ascii="Arial" w:hAnsi="Arial" w:cs="Arial"/>
          <w:sz w:val="20"/>
          <w:szCs w:val="20"/>
        </w:rPr>
        <w:t>lab</w:t>
      </w:r>
      <w:r w:rsidRPr="009360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hranatý</w:t>
      </w:r>
      <w:r w:rsidRPr="009360E1">
        <w:rPr>
          <w:rFonts w:ascii="Arial" w:hAnsi="Arial" w:cs="Arial"/>
          <w:sz w:val="20"/>
          <w:szCs w:val="20"/>
        </w:rPr>
        <w:t xml:space="preserve"> (rozvinutá šířka): 250, 333, 400, 500</w:t>
      </w:r>
      <w:r>
        <w:rPr>
          <w:rFonts w:ascii="Arial" w:hAnsi="Arial" w:cs="Arial"/>
          <w:sz w:val="20"/>
          <w:szCs w:val="20"/>
        </w:rPr>
        <w:t>; délka 3 a 6 m</w:t>
      </w:r>
    </w:p>
    <w:p w14:paraId="398973AC" w14:textId="77777777" w:rsidR="003D080F" w:rsidRPr="009360E1" w:rsidRDefault="003D080F" w:rsidP="007E4A40">
      <w:pPr>
        <w:pStyle w:val="Normlnweb"/>
        <w:numPr>
          <w:ilvl w:val="0"/>
          <w:numId w:val="3"/>
        </w:numPr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nástřešní </w:t>
      </w:r>
      <w:r w:rsidRPr="009360E1">
        <w:rPr>
          <w:rFonts w:ascii="Arial" w:hAnsi="Arial" w:cs="Arial"/>
          <w:sz w:val="20"/>
          <w:szCs w:val="20"/>
        </w:rPr>
        <w:t>ž</w:t>
      </w:r>
      <w:r>
        <w:rPr>
          <w:rFonts w:ascii="Arial" w:hAnsi="Arial" w:cs="Arial"/>
          <w:sz w:val="20"/>
          <w:szCs w:val="20"/>
        </w:rPr>
        <w:t>lab (</w:t>
      </w:r>
      <w:r w:rsidRPr="009360E1">
        <w:rPr>
          <w:rFonts w:ascii="Arial" w:hAnsi="Arial" w:cs="Arial"/>
          <w:sz w:val="20"/>
          <w:szCs w:val="20"/>
        </w:rPr>
        <w:t xml:space="preserve">rozvinutá šířka): </w:t>
      </w:r>
      <w:r>
        <w:rPr>
          <w:rFonts w:ascii="Arial" w:hAnsi="Arial" w:cs="Arial"/>
          <w:sz w:val="20"/>
          <w:szCs w:val="20"/>
        </w:rPr>
        <w:t>700; délka 6 m</w:t>
      </w:r>
    </w:p>
    <w:p w14:paraId="69276F90" w14:textId="77777777" w:rsidR="003D080F" w:rsidRDefault="003D080F" w:rsidP="007E4A40">
      <w:pPr>
        <w:pStyle w:val="Normlnweb"/>
        <w:numPr>
          <w:ilvl w:val="0"/>
          <w:numId w:val="3"/>
        </w:numPr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80044C">
        <w:rPr>
          <w:rFonts w:ascii="Arial" w:hAnsi="Arial" w:cs="Arial"/>
          <w:sz w:val="20"/>
          <w:szCs w:val="20"/>
        </w:rPr>
        <w:t>svod kruhový (průměr): 60, 80, 100, 125, 150</w:t>
      </w:r>
      <w:r>
        <w:rPr>
          <w:rFonts w:ascii="Arial" w:hAnsi="Arial" w:cs="Arial"/>
          <w:sz w:val="20"/>
          <w:szCs w:val="20"/>
        </w:rPr>
        <w:t>; délka 3 m</w:t>
      </w:r>
    </w:p>
    <w:p w14:paraId="28EFDE9A" w14:textId="409A1741" w:rsidR="003D080F" w:rsidRPr="0080044C" w:rsidRDefault="003D080F" w:rsidP="007E4A40">
      <w:pPr>
        <w:pStyle w:val="Normlnweb"/>
        <w:numPr>
          <w:ilvl w:val="0"/>
          <w:numId w:val="3"/>
        </w:numPr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80044C">
        <w:rPr>
          <w:rFonts w:ascii="Arial" w:hAnsi="Arial" w:cs="Arial"/>
          <w:sz w:val="20"/>
          <w:szCs w:val="20"/>
        </w:rPr>
        <w:t xml:space="preserve">svod </w:t>
      </w:r>
      <w:r>
        <w:rPr>
          <w:rFonts w:ascii="Arial" w:hAnsi="Arial" w:cs="Arial"/>
          <w:sz w:val="20"/>
          <w:szCs w:val="20"/>
        </w:rPr>
        <w:t>hranatý</w:t>
      </w:r>
      <w:r w:rsidRPr="0080044C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100 x 100 mm; délka 1,</w:t>
      </w:r>
      <w:r w:rsidR="00551C8D">
        <w:rPr>
          <w:rFonts w:ascii="Arial" w:hAnsi="Arial" w:cs="Arial"/>
          <w:sz w:val="20"/>
          <w:szCs w:val="20"/>
        </w:rPr>
        <w:t>5 a</w:t>
      </w:r>
      <w:r>
        <w:rPr>
          <w:rFonts w:ascii="Arial" w:hAnsi="Arial" w:cs="Arial"/>
          <w:sz w:val="20"/>
          <w:szCs w:val="20"/>
        </w:rPr>
        <w:t xml:space="preserve"> 3 m</w:t>
      </w:r>
    </w:p>
    <w:p w14:paraId="153B7405" w14:textId="77777777" w:rsidR="003D080F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color w:val="FF0000"/>
          <w:sz w:val="20"/>
          <w:szCs w:val="20"/>
        </w:rPr>
      </w:pPr>
    </w:p>
    <w:p w14:paraId="24DE8E87" w14:textId="277DB883" w:rsidR="003D080F" w:rsidRPr="004C1485" w:rsidRDefault="00551C8D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4C1485">
        <w:rPr>
          <w:rFonts w:ascii="Arial" w:hAnsi="Arial" w:cs="Arial"/>
          <w:b/>
          <w:sz w:val="20"/>
          <w:szCs w:val="20"/>
        </w:rPr>
        <w:t xml:space="preserve">Tloušťka: </w:t>
      </w:r>
      <w:r w:rsidRPr="007E4A40">
        <w:rPr>
          <w:rFonts w:ascii="Arial" w:hAnsi="Arial" w:cs="Arial"/>
          <w:bCs/>
          <w:sz w:val="20"/>
          <w:szCs w:val="20"/>
        </w:rPr>
        <w:t>0</w:t>
      </w:r>
      <w:r w:rsidR="003D080F" w:rsidRPr="007E4A40">
        <w:rPr>
          <w:rFonts w:ascii="Arial" w:hAnsi="Arial" w:cs="Arial"/>
          <w:bCs/>
          <w:sz w:val="20"/>
          <w:szCs w:val="20"/>
        </w:rPr>
        <w:t>,7 mm; 1 mm (nástřešní žlab); 1,6 mm (kruhový svod robustní a hranatý svod)</w:t>
      </w:r>
    </w:p>
    <w:p w14:paraId="090E990E" w14:textId="77777777" w:rsidR="003D080F" w:rsidRPr="004C1485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4C1485">
        <w:rPr>
          <w:rFonts w:ascii="Arial" w:hAnsi="Arial" w:cs="Arial"/>
          <w:b/>
          <w:sz w:val="20"/>
          <w:szCs w:val="20"/>
        </w:rPr>
        <w:t xml:space="preserve">Materiál: </w:t>
      </w:r>
      <w:r w:rsidRPr="007E4A40">
        <w:rPr>
          <w:rFonts w:ascii="Arial" w:hAnsi="Arial" w:cs="Arial"/>
          <w:bCs/>
          <w:sz w:val="20"/>
          <w:szCs w:val="20"/>
        </w:rPr>
        <w:t>legovaný hliník</w:t>
      </w:r>
    </w:p>
    <w:p w14:paraId="1012508E" w14:textId="5F219E04" w:rsidR="003D080F" w:rsidRDefault="00551C8D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proofErr w:type="spellStart"/>
      <w:r w:rsidRPr="004C1485">
        <w:rPr>
          <w:rFonts w:ascii="Arial" w:hAnsi="Arial" w:cs="Arial"/>
          <w:b/>
          <w:sz w:val="20"/>
          <w:szCs w:val="20"/>
        </w:rPr>
        <w:t>Legura</w:t>
      </w:r>
      <w:proofErr w:type="spellEnd"/>
      <w:r w:rsidRPr="004C1485">
        <w:rPr>
          <w:rFonts w:ascii="Arial" w:hAnsi="Arial" w:cs="Arial"/>
          <w:b/>
          <w:sz w:val="20"/>
          <w:szCs w:val="20"/>
        </w:rPr>
        <w:t xml:space="preserve">: </w:t>
      </w:r>
      <w:r w:rsidRPr="007E4A40">
        <w:rPr>
          <w:rFonts w:ascii="Arial" w:hAnsi="Arial" w:cs="Arial"/>
          <w:bCs/>
          <w:sz w:val="20"/>
          <w:szCs w:val="20"/>
        </w:rPr>
        <w:t>AlMn</w:t>
      </w:r>
      <w:r w:rsidR="003D080F" w:rsidRPr="007E4A40">
        <w:rPr>
          <w:rFonts w:ascii="Arial" w:hAnsi="Arial" w:cs="Arial"/>
          <w:bCs/>
          <w:sz w:val="20"/>
          <w:szCs w:val="20"/>
        </w:rPr>
        <w:t>1Mg0,5</w:t>
      </w:r>
    </w:p>
    <w:p w14:paraId="29A92058" w14:textId="77777777" w:rsidR="003D080F" w:rsidRPr="004C1485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4C1485">
        <w:rPr>
          <w:rFonts w:ascii="Arial" w:hAnsi="Arial" w:cs="Arial"/>
          <w:b/>
          <w:sz w:val="20"/>
          <w:szCs w:val="20"/>
        </w:rPr>
        <w:t xml:space="preserve">Dle normy: </w:t>
      </w:r>
      <w:r w:rsidRPr="007E4A40">
        <w:rPr>
          <w:rFonts w:ascii="Arial" w:hAnsi="Arial" w:cs="Arial"/>
          <w:bCs/>
          <w:sz w:val="20"/>
          <w:szCs w:val="20"/>
        </w:rPr>
        <w:t xml:space="preserve">ČSN EN 612 (74 7705) - Plechové okapové žlaby s </w:t>
      </w:r>
      <w:proofErr w:type="spellStart"/>
      <w:r w:rsidRPr="007E4A40">
        <w:rPr>
          <w:rFonts w:ascii="Arial" w:hAnsi="Arial" w:cs="Arial"/>
          <w:bCs/>
          <w:sz w:val="20"/>
          <w:szCs w:val="20"/>
        </w:rPr>
        <w:t>n</w:t>
      </w:r>
      <w:r w:rsidR="002B009A" w:rsidRPr="007E4A40">
        <w:rPr>
          <w:rFonts w:ascii="Arial" w:hAnsi="Arial" w:cs="Arial"/>
          <w:bCs/>
          <w:sz w:val="20"/>
          <w:szCs w:val="20"/>
        </w:rPr>
        <w:t>a</w:t>
      </w:r>
      <w:r w:rsidRPr="007E4A40">
        <w:rPr>
          <w:rFonts w:ascii="Arial" w:hAnsi="Arial" w:cs="Arial"/>
          <w:bCs/>
          <w:sz w:val="20"/>
          <w:szCs w:val="20"/>
        </w:rPr>
        <w:t>v</w:t>
      </w:r>
      <w:r w:rsidR="002B009A" w:rsidRPr="007E4A40">
        <w:rPr>
          <w:rFonts w:ascii="Arial" w:hAnsi="Arial" w:cs="Arial"/>
          <w:bCs/>
          <w:sz w:val="20"/>
          <w:szCs w:val="20"/>
        </w:rPr>
        <w:t>á</w:t>
      </w:r>
      <w:r w:rsidRPr="007E4A40">
        <w:rPr>
          <w:rFonts w:ascii="Arial" w:hAnsi="Arial" w:cs="Arial"/>
          <w:bCs/>
          <w:sz w:val="20"/>
          <w:szCs w:val="20"/>
        </w:rPr>
        <w:t>lkou</w:t>
      </w:r>
      <w:proofErr w:type="spellEnd"/>
      <w:r w:rsidRPr="007E4A40">
        <w:rPr>
          <w:rFonts w:ascii="Arial" w:hAnsi="Arial" w:cs="Arial"/>
          <w:bCs/>
          <w:sz w:val="20"/>
          <w:szCs w:val="20"/>
        </w:rPr>
        <w:t xml:space="preserve"> a plechové dešťové odpadní trouby</w:t>
      </w:r>
    </w:p>
    <w:p w14:paraId="584A91C1" w14:textId="77777777" w:rsidR="003D080F" w:rsidRPr="000029C4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0029C4">
        <w:rPr>
          <w:rFonts w:ascii="Arial" w:hAnsi="Arial" w:cs="Arial"/>
          <w:b/>
          <w:sz w:val="20"/>
          <w:szCs w:val="20"/>
        </w:rPr>
        <w:t xml:space="preserve">Povrch: </w:t>
      </w:r>
      <w:r w:rsidRPr="007E4A40">
        <w:rPr>
          <w:rFonts w:ascii="Arial" w:hAnsi="Arial" w:cs="Arial"/>
          <w:bCs/>
          <w:sz w:val="20"/>
          <w:szCs w:val="20"/>
        </w:rPr>
        <w:t>hladký</w:t>
      </w:r>
    </w:p>
    <w:p w14:paraId="3FC68563" w14:textId="77777777" w:rsidR="003D080F" w:rsidRPr="000029C4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0029C4">
        <w:rPr>
          <w:rFonts w:ascii="Arial" w:hAnsi="Arial" w:cs="Arial"/>
          <w:b/>
          <w:sz w:val="20"/>
          <w:szCs w:val="20"/>
        </w:rPr>
        <w:t xml:space="preserve">Povrchová úprava lícové i rubové </w:t>
      </w:r>
      <w:r>
        <w:rPr>
          <w:rFonts w:ascii="Arial" w:hAnsi="Arial" w:cs="Arial"/>
          <w:b/>
          <w:sz w:val="20"/>
          <w:szCs w:val="20"/>
        </w:rPr>
        <w:t>strany</w:t>
      </w:r>
      <w:r w:rsidRPr="000029C4">
        <w:rPr>
          <w:rFonts w:ascii="Arial" w:hAnsi="Arial" w:cs="Arial"/>
          <w:b/>
          <w:sz w:val="20"/>
          <w:szCs w:val="20"/>
        </w:rPr>
        <w:t xml:space="preserve">: </w:t>
      </w:r>
      <w:r w:rsidR="00C82CED" w:rsidRPr="007E4A40">
        <w:rPr>
          <w:rFonts w:ascii="Arial" w:hAnsi="Arial" w:cs="Arial"/>
          <w:bCs/>
          <w:sz w:val="20"/>
          <w:szCs w:val="20"/>
        </w:rPr>
        <w:t xml:space="preserve">dvojitý vypalovaný lak na bázi polyamid-polyuretanu, matný povrch, způsob lakování </w:t>
      </w:r>
      <w:proofErr w:type="spellStart"/>
      <w:r w:rsidR="00C82CED" w:rsidRPr="007E4A40">
        <w:rPr>
          <w:rFonts w:ascii="Arial" w:hAnsi="Arial" w:cs="Arial"/>
          <w:bCs/>
          <w:sz w:val="20"/>
          <w:szCs w:val="20"/>
        </w:rPr>
        <w:t>Coil-Coating</w:t>
      </w:r>
      <w:proofErr w:type="spellEnd"/>
      <w:r w:rsidR="00C82CED" w:rsidRPr="007E4A40">
        <w:rPr>
          <w:rFonts w:ascii="Arial" w:hAnsi="Arial" w:cs="Arial"/>
          <w:bCs/>
          <w:sz w:val="20"/>
          <w:szCs w:val="20"/>
        </w:rPr>
        <w:t>,</w:t>
      </w:r>
      <w:r w:rsidR="00C82CED" w:rsidRPr="007E4A40">
        <w:rPr>
          <w:rFonts w:ascii="Arial" w:hAnsi="Arial" w:cs="Arial"/>
          <w:bCs/>
          <w:color w:val="FF0000"/>
          <w:sz w:val="20"/>
          <w:szCs w:val="20"/>
        </w:rPr>
        <w:t xml:space="preserve"> </w:t>
      </w:r>
      <w:r w:rsidR="00C82CED" w:rsidRPr="007E4A40">
        <w:rPr>
          <w:rFonts w:ascii="Arial" w:hAnsi="Arial" w:cs="Arial"/>
          <w:bCs/>
          <w:sz w:val="20"/>
          <w:szCs w:val="20"/>
        </w:rPr>
        <w:t>UV odolný, barevně stálý se zárukou na barvu 40 let.</w:t>
      </w:r>
    </w:p>
    <w:p w14:paraId="3DF7EC80" w14:textId="77777777" w:rsidR="003D080F" w:rsidRPr="000029C4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14:paraId="6B38B38E" w14:textId="77777777" w:rsidR="003D080F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Ucelený odvodňovací systém včetně doplňků (jako např. žlabové háky, kotlíky, rohy, koleny apod.).</w:t>
      </w:r>
    </w:p>
    <w:p w14:paraId="794D2C3E" w14:textId="7C6F8FC6" w:rsidR="003D080F" w:rsidRPr="000029C4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0029C4">
        <w:rPr>
          <w:rFonts w:ascii="Arial" w:hAnsi="Arial" w:cs="Arial"/>
          <w:sz w:val="20"/>
          <w:szCs w:val="20"/>
        </w:rPr>
        <w:t xml:space="preserve">Spoje </w:t>
      </w:r>
      <w:r w:rsidR="007C1D5D">
        <w:rPr>
          <w:rFonts w:ascii="Arial" w:hAnsi="Arial" w:cs="Arial"/>
          <w:sz w:val="20"/>
          <w:szCs w:val="20"/>
        </w:rPr>
        <w:t xml:space="preserve">lepením pomocí </w:t>
      </w:r>
      <w:r w:rsidRPr="000029C4">
        <w:rPr>
          <w:rFonts w:ascii="Arial" w:hAnsi="Arial" w:cs="Arial"/>
          <w:sz w:val="20"/>
          <w:szCs w:val="20"/>
        </w:rPr>
        <w:t xml:space="preserve">speciální lepící </w:t>
      </w:r>
      <w:r w:rsidRPr="002B009A">
        <w:rPr>
          <w:rFonts w:ascii="Arial" w:hAnsi="Arial" w:cs="Arial"/>
          <w:sz w:val="20"/>
          <w:szCs w:val="20"/>
        </w:rPr>
        <w:t>sady</w:t>
      </w:r>
      <w:r w:rsidR="002B009A" w:rsidRPr="002B009A">
        <w:rPr>
          <w:rFonts w:ascii="Arial" w:hAnsi="Arial" w:cs="Arial"/>
          <w:sz w:val="20"/>
          <w:szCs w:val="20"/>
        </w:rPr>
        <w:t xml:space="preserve"> nebo </w:t>
      </w:r>
      <w:r w:rsidR="00551C8D" w:rsidRPr="002B009A">
        <w:rPr>
          <w:rFonts w:ascii="Arial" w:hAnsi="Arial" w:cs="Arial"/>
          <w:sz w:val="20"/>
          <w:szCs w:val="20"/>
        </w:rPr>
        <w:t>pod těsněným</w:t>
      </w:r>
      <w:r w:rsidR="002B009A" w:rsidRPr="002B009A">
        <w:rPr>
          <w:rFonts w:ascii="Arial" w:hAnsi="Arial" w:cs="Arial"/>
          <w:sz w:val="20"/>
          <w:szCs w:val="20"/>
        </w:rPr>
        <w:t xml:space="preserve"> nýtováním</w:t>
      </w:r>
      <w:r w:rsidRPr="002B009A">
        <w:rPr>
          <w:rFonts w:ascii="Arial" w:hAnsi="Arial" w:cs="Arial"/>
          <w:sz w:val="20"/>
          <w:szCs w:val="20"/>
        </w:rPr>
        <w:t>.</w:t>
      </w:r>
    </w:p>
    <w:p w14:paraId="20A748D3" w14:textId="77777777" w:rsidR="003D080F" w:rsidRPr="000029C4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0029C4">
        <w:rPr>
          <w:rFonts w:ascii="Arial" w:hAnsi="Arial" w:cs="Arial"/>
          <w:sz w:val="20"/>
          <w:szCs w:val="20"/>
        </w:rPr>
        <w:t xml:space="preserve">Dilataci je nutné namontovat vždy po </w:t>
      </w:r>
      <w:r w:rsidR="002B009A">
        <w:rPr>
          <w:rFonts w:ascii="Arial" w:hAnsi="Arial" w:cs="Arial"/>
          <w:sz w:val="20"/>
          <w:szCs w:val="20"/>
        </w:rPr>
        <w:t xml:space="preserve">max. </w:t>
      </w:r>
      <w:r w:rsidRPr="000029C4">
        <w:rPr>
          <w:rFonts w:ascii="Arial" w:hAnsi="Arial" w:cs="Arial"/>
          <w:sz w:val="20"/>
          <w:szCs w:val="20"/>
        </w:rPr>
        <w:t xml:space="preserve">12 m u půlkulatých a hranatých žlabů, u nástřešních žlabů vždy po </w:t>
      </w:r>
      <w:r w:rsidR="002B009A">
        <w:rPr>
          <w:rFonts w:ascii="Arial" w:hAnsi="Arial" w:cs="Arial"/>
          <w:sz w:val="20"/>
          <w:szCs w:val="20"/>
        </w:rPr>
        <w:t xml:space="preserve">max. </w:t>
      </w:r>
      <w:r w:rsidRPr="000029C4">
        <w:rPr>
          <w:rFonts w:ascii="Arial" w:hAnsi="Arial" w:cs="Arial"/>
          <w:sz w:val="20"/>
          <w:szCs w:val="20"/>
        </w:rPr>
        <w:t xml:space="preserve">6 m. Spoj </w:t>
      </w:r>
      <w:r w:rsidR="002B009A">
        <w:rPr>
          <w:rFonts w:ascii="Arial" w:hAnsi="Arial" w:cs="Arial"/>
          <w:sz w:val="20"/>
          <w:szCs w:val="20"/>
        </w:rPr>
        <w:t xml:space="preserve">dilatace </w:t>
      </w:r>
      <w:r w:rsidRPr="000029C4">
        <w:rPr>
          <w:rFonts w:ascii="Arial" w:hAnsi="Arial" w:cs="Arial"/>
          <w:sz w:val="20"/>
          <w:szCs w:val="20"/>
        </w:rPr>
        <w:t>se lepí nebo nýtuje.</w:t>
      </w:r>
    </w:p>
    <w:p w14:paraId="4CA19BB2" w14:textId="77777777" w:rsidR="003D080F" w:rsidRPr="004C1485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color w:val="FF0000"/>
          <w:sz w:val="20"/>
          <w:szCs w:val="20"/>
        </w:rPr>
      </w:pPr>
    </w:p>
    <w:p w14:paraId="76A01CCC" w14:textId="6E72F6DF" w:rsidR="003D080F" w:rsidRPr="00F72045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Barva: </w:t>
      </w:r>
      <w:r w:rsidR="007E4A40">
        <w:rPr>
          <w:rFonts w:ascii="Arial" w:hAnsi="Arial" w:cs="Arial"/>
          <w:sz w:val="20"/>
          <w:szCs w:val="20"/>
        </w:rPr>
        <w:t xml:space="preserve">dostupné v barevných odstínech PREFA </w:t>
      </w:r>
      <w:r w:rsidR="007E4A40">
        <w:rPr>
          <w:rFonts w:ascii="Arial" w:hAnsi="Arial" w:cs="Arial"/>
          <w:sz w:val="20"/>
          <w:szCs w:val="20"/>
        </w:rPr>
        <w:br/>
      </w:r>
      <w:r w:rsidR="007E4A40">
        <w:rPr>
          <w:rFonts w:ascii="Arial" w:hAnsi="Arial" w:cs="Arial"/>
          <w:sz w:val="20"/>
          <w:szCs w:val="20"/>
        </w:rPr>
        <w:t xml:space="preserve">(viz: </w:t>
      </w:r>
      <w:hyperlink r:id="rId8" w:history="1">
        <w:r w:rsidR="007E4A40" w:rsidRPr="00551C8D">
          <w:rPr>
            <w:rStyle w:val="Hypertextovodkaz"/>
            <w:rFonts w:ascii="Arial" w:hAnsi="Arial" w:cs="Arial"/>
            <w:sz w:val="20"/>
            <w:szCs w:val="20"/>
          </w:rPr>
          <w:t>https://cz.prefa.com/otazky-a-odpovedi/barevne-odstiny</w:t>
        </w:r>
      </w:hyperlink>
      <w:r w:rsidR="007E4A40" w:rsidRPr="00551C8D">
        <w:rPr>
          <w:rFonts w:ascii="Arial" w:hAnsi="Arial" w:cs="Arial"/>
          <w:sz w:val="20"/>
          <w:szCs w:val="20"/>
        </w:rPr>
        <w:t>).</w:t>
      </w:r>
    </w:p>
    <w:p w14:paraId="777DC128" w14:textId="77777777" w:rsidR="003D080F" w:rsidRPr="00F72045" w:rsidRDefault="003D080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14:paraId="2E680FE5" w14:textId="77777777" w:rsidR="00986B7F" w:rsidRPr="002B009A" w:rsidRDefault="00986B7F" w:rsidP="007E4A40">
      <w:pPr>
        <w:pStyle w:val="Normlnweb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2B009A">
        <w:rPr>
          <w:rFonts w:ascii="Arial" w:hAnsi="Arial" w:cs="Arial"/>
          <w:sz w:val="20"/>
          <w:szCs w:val="20"/>
        </w:rPr>
        <w:t>Poznámka:</w:t>
      </w:r>
      <w:r w:rsidR="002B009A" w:rsidRPr="002B009A">
        <w:rPr>
          <w:rFonts w:ascii="Arial" w:hAnsi="Arial" w:cs="Arial"/>
          <w:sz w:val="20"/>
          <w:szCs w:val="20"/>
        </w:rPr>
        <w:t xml:space="preserve"> </w:t>
      </w:r>
      <w:r w:rsidRPr="002B009A">
        <w:rPr>
          <w:rFonts w:ascii="Arial" w:hAnsi="Arial" w:cs="Arial"/>
          <w:sz w:val="20"/>
          <w:szCs w:val="20"/>
        </w:rPr>
        <w:t>rozměry žlabů a žlabových háků viz str</w:t>
      </w:r>
      <w:r w:rsidR="002B009A" w:rsidRPr="002B009A">
        <w:rPr>
          <w:rFonts w:ascii="Arial" w:hAnsi="Arial" w:cs="Arial"/>
          <w:sz w:val="20"/>
          <w:szCs w:val="20"/>
        </w:rPr>
        <w:t xml:space="preserve">. </w:t>
      </w:r>
      <w:r w:rsidRPr="002B009A">
        <w:rPr>
          <w:rFonts w:ascii="Arial" w:hAnsi="Arial" w:cs="Arial"/>
          <w:sz w:val="20"/>
          <w:szCs w:val="20"/>
        </w:rPr>
        <w:t>3</w:t>
      </w:r>
    </w:p>
    <w:p w14:paraId="6936A17A" w14:textId="77777777" w:rsidR="003D080F" w:rsidRDefault="003D080F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6FDDA4A0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25019021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4802FB29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356A1E13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431091FF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6DBDCE55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25A185E5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409A7523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008C9C7B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2D5BC937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3543151B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698D6EC8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71DFD92A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1FA63F3F" w14:textId="77777777" w:rsidR="001F46B7" w:rsidRDefault="001F46B7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</w:p>
    <w:p w14:paraId="47D51E84" w14:textId="77777777" w:rsidR="001F46B7" w:rsidRPr="00AC055E" w:rsidRDefault="002B009A" w:rsidP="004C1485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3ED01268" wp14:editId="4F5EF653">
            <wp:extent cx="5941060" cy="3742055"/>
            <wp:effectExtent l="0" t="0" r="2540" b="0"/>
            <wp:docPr id="4" name="Obrázek 4" descr="cid:image001.png@01D4B17D.32EBF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1.png@01D4B17D.32EBF5A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46B7" w:rsidRPr="00AC055E" w:rsidSect="009643FF">
      <w:headerReference w:type="default" r:id="rId11"/>
      <w:footerReference w:type="default" r:id="rId12"/>
      <w:pgSz w:w="11906" w:h="16838"/>
      <w:pgMar w:top="1985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C4812" w14:textId="77777777" w:rsidR="000726E7" w:rsidRDefault="000726E7" w:rsidP="00EC5B88">
      <w:pPr>
        <w:spacing w:after="0" w:line="240" w:lineRule="auto"/>
      </w:pPr>
      <w:r>
        <w:separator/>
      </w:r>
    </w:p>
  </w:endnote>
  <w:endnote w:type="continuationSeparator" w:id="0">
    <w:p w14:paraId="29781C54" w14:textId="77777777" w:rsidR="000726E7" w:rsidRDefault="000726E7" w:rsidP="00EC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Pro-CondBlack">
    <w:panose1 w:val="00000000000000000000"/>
    <w:charset w:val="00"/>
    <w:family w:val="swiss"/>
    <w:notTrueType/>
    <w:pitch w:val="variable"/>
    <w:sig w:usb0="A00002BF" w:usb1="4000207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TCSlimbachLTCE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3C087" w14:textId="77777777" w:rsidR="006B23EC" w:rsidRPr="008C14CD" w:rsidRDefault="006B23EC" w:rsidP="006B23EC">
    <w:pPr>
      <w:pStyle w:val="Zpat"/>
      <w:jc w:val="center"/>
      <w:rPr>
        <w:rFonts w:ascii="Arial" w:hAnsi="Arial" w:cs="Arial"/>
        <w:sz w:val="16"/>
        <w:szCs w:val="16"/>
      </w:rPr>
    </w:pPr>
    <w:r w:rsidRPr="008C14CD">
      <w:rPr>
        <w:rFonts w:ascii="Arial" w:hAnsi="Arial" w:cs="Arial"/>
        <w:sz w:val="16"/>
        <w:szCs w:val="16"/>
      </w:rPr>
      <w:t xml:space="preserve">Stránka </w:t>
    </w:r>
    <w:r w:rsidRPr="008C14CD">
      <w:rPr>
        <w:rFonts w:ascii="Arial" w:hAnsi="Arial" w:cs="Arial"/>
        <w:bCs/>
        <w:sz w:val="16"/>
        <w:szCs w:val="16"/>
      </w:rPr>
      <w:fldChar w:fldCharType="begin"/>
    </w:r>
    <w:r w:rsidRPr="008C14CD">
      <w:rPr>
        <w:rFonts w:ascii="Arial" w:hAnsi="Arial" w:cs="Arial"/>
        <w:bCs/>
        <w:sz w:val="16"/>
        <w:szCs w:val="16"/>
      </w:rPr>
      <w:instrText>PAGE</w:instrText>
    </w:r>
    <w:r w:rsidRPr="008C14CD">
      <w:rPr>
        <w:rFonts w:ascii="Arial" w:hAnsi="Arial" w:cs="Arial"/>
        <w:bCs/>
        <w:sz w:val="16"/>
        <w:szCs w:val="16"/>
      </w:rPr>
      <w:fldChar w:fldCharType="separate"/>
    </w:r>
    <w:r w:rsidR="00C82CED" w:rsidRPr="008C14CD">
      <w:rPr>
        <w:rFonts w:ascii="Arial" w:hAnsi="Arial" w:cs="Arial"/>
        <w:bCs/>
        <w:noProof/>
        <w:sz w:val="16"/>
        <w:szCs w:val="16"/>
      </w:rPr>
      <w:t>3</w:t>
    </w:r>
    <w:r w:rsidRPr="008C14CD">
      <w:rPr>
        <w:rFonts w:ascii="Arial" w:hAnsi="Arial" w:cs="Arial"/>
        <w:bCs/>
        <w:sz w:val="16"/>
        <w:szCs w:val="16"/>
      </w:rPr>
      <w:fldChar w:fldCharType="end"/>
    </w:r>
    <w:r w:rsidRPr="008C14CD">
      <w:rPr>
        <w:rFonts w:ascii="Arial" w:hAnsi="Arial" w:cs="Arial"/>
        <w:sz w:val="16"/>
        <w:szCs w:val="16"/>
      </w:rPr>
      <w:t xml:space="preserve"> / </w:t>
    </w:r>
    <w:r w:rsidRPr="008C14CD">
      <w:rPr>
        <w:rFonts w:ascii="Arial" w:hAnsi="Arial" w:cs="Arial"/>
        <w:bCs/>
        <w:sz w:val="16"/>
        <w:szCs w:val="16"/>
      </w:rPr>
      <w:fldChar w:fldCharType="begin"/>
    </w:r>
    <w:r w:rsidRPr="008C14CD">
      <w:rPr>
        <w:rFonts w:ascii="Arial" w:hAnsi="Arial" w:cs="Arial"/>
        <w:bCs/>
        <w:sz w:val="16"/>
        <w:szCs w:val="16"/>
      </w:rPr>
      <w:instrText>NUMPAGES</w:instrText>
    </w:r>
    <w:r w:rsidRPr="008C14CD">
      <w:rPr>
        <w:rFonts w:ascii="Arial" w:hAnsi="Arial" w:cs="Arial"/>
        <w:bCs/>
        <w:sz w:val="16"/>
        <w:szCs w:val="16"/>
      </w:rPr>
      <w:fldChar w:fldCharType="separate"/>
    </w:r>
    <w:r w:rsidR="00C82CED" w:rsidRPr="008C14CD">
      <w:rPr>
        <w:rFonts w:ascii="Arial" w:hAnsi="Arial" w:cs="Arial"/>
        <w:bCs/>
        <w:noProof/>
        <w:sz w:val="16"/>
        <w:szCs w:val="16"/>
      </w:rPr>
      <w:t>3</w:t>
    </w:r>
    <w:r w:rsidRPr="008C14CD">
      <w:rPr>
        <w:rFonts w:ascii="Arial" w:hAnsi="Arial" w:cs="Arial"/>
        <w:bCs/>
        <w:sz w:val="16"/>
        <w:szCs w:val="16"/>
      </w:rPr>
      <w:fldChar w:fldCharType="end"/>
    </w:r>
  </w:p>
  <w:p w14:paraId="654DE0B8" w14:textId="77777777" w:rsidR="006B23EC" w:rsidRDefault="006B23EC" w:rsidP="00E207A5">
    <w:pPr>
      <w:autoSpaceDE w:val="0"/>
      <w:autoSpaceDN w:val="0"/>
      <w:adjustRightInd w:val="0"/>
      <w:spacing w:after="0" w:line="240" w:lineRule="auto"/>
      <w:rPr>
        <w:rFonts w:ascii="ITCSlimbachLTCE-Book" w:hAnsi="ITCSlimbachLTCE-Book" w:cs="ITCSlimbachLTCE-Book"/>
        <w:color w:val="000000"/>
        <w:sz w:val="11"/>
        <w:szCs w:val="11"/>
      </w:rPr>
    </w:pPr>
  </w:p>
  <w:p w14:paraId="77B2DF56" w14:textId="77777777" w:rsidR="006B23EC" w:rsidRDefault="006B23EC" w:rsidP="00E207A5">
    <w:pPr>
      <w:autoSpaceDE w:val="0"/>
      <w:autoSpaceDN w:val="0"/>
      <w:adjustRightInd w:val="0"/>
      <w:spacing w:after="0" w:line="240" w:lineRule="auto"/>
      <w:rPr>
        <w:rFonts w:ascii="ITCSlimbachLTCE-Book" w:hAnsi="ITCSlimbachLTCE-Book" w:cs="ITCSlimbachLTCE-Book"/>
        <w:color w:val="000000"/>
        <w:sz w:val="11"/>
        <w:szCs w:val="11"/>
      </w:rPr>
    </w:pPr>
  </w:p>
  <w:p w14:paraId="3D08BF5C" w14:textId="13987077" w:rsidR="00440BFC" w:rsidRPr="00440BFC" w:rsidRDefault="00440BFC" w:rsidP="00440BFC">
    <w:pPr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color w:val="000000"/>
        <w:sz w:val="11"/>
        <w:szCs w:val="11"/>
      </w:rPr>
    </w:pPr>
    <w:proofErr w:type="gramStart"/>
    <w:r w:rsidRPr="00440BFC">
      <w:rPr>
        <w:rFonts w:ascii="Arial" w:hAnsi="Arial" w:cs="Arial"/>
        <w:color w:val="000000"/>
        <w:sz w:val="11"/>
        <w:szCs w:val="11"/>
      </w:rPr>
      <w:t>PREFA - MATERIÁLOVÁ</w:t>
    </w:r>
    <w:proofErr w:type="gramEnd"/>
    <w:r w:rsidRPr="00440BFC">
      <w:rPr>
        <w:rFonts w:ascii="Arial" w:hAnsi="Arial" w:cs="Arial"/>
        <w:color w:val="000000"/>
        <w:sz w:val="11"/>
        <w:szCs w:val="11"/>
      </w:rPr>
      <w:t xml:space="preserve"> SPECIFIKACE – ODVODŇOVACÍ SYSTÉM P.10 – 2026-08-02</w:t>
    </w:r>
  </w:p>
  <w:p w14:paraId="13A1F0E9" w14:textId="77777777" w:rsidR="00440BFC" w:rsidRPr="00440BFC" w:rsidRDefault="00440BFC" w:rsidP="00440BFC">
    <w:pPr>
      <w:autoSpaceDE w:val="0"/>
      <w:autoSpaceDN w:val="0"/>
      <w:adjustRightInd w:val="0"/>
      <w:spacing w:after="0" w:line="240" w:lineRule="auto"/>
      <w:rPr>
        <w:rFonts w:ascii="Arial" w:hAnsi="Arial" w:cs="Arial"/>
        <w:color w:val="000000"/>
        <w:sz w:val="11"/>
        <w:szCs w:val="11"/>
      </w:rPr>
    </w:pPr>
  </w:p>
  <w:p w14:paraId="46A3CEDF" w14:textId="77777777" w:rsidR="00440BFC" w:rsidRDefault="00440BFC" w:rsidP="00440BFC">
    <w:pPr>
      <w:autoSpaceDE w:val="0"/>
      <w:autoSpaceDN w:val="0"/>
      <w:adjustRightInd w:val="0"/>
      <w:spacing w:after="0" w:line="240" w:lineRule="auto"/>
      <w:rPr>
        <w:rFonts w:ascii="ITCSlimbachLTCE-Book" w:hAnsi="ITCSlimbachLTCE-Book" w:cs="ITCSlimbachLTCE-Book"/>
        <w:color w:val="000000"/>
        <w:sz w:val="11"/>
        <w:szCs w:val="11"/>
      </w:rPr>
    </w:pPr>
  </w:p>
  <w:p w14:paraId="15440BA5" w14:textId="77777777" w:rsidR="00440BFC" w:rsidRPr="00B05EAF" w:rsidRDefault="00440BFC" w:rsidP="00440BFC">
    <w:pPr>
      <w:pStyle w:val="Zpat"/>
      <w:tabs>
        <w:tab w:val="clear" w:pos="4536"/>
        <w:tab w:val="clear" w:pos="9072"/>
        <w:tab w:val="left" w:pos="5723"/>
      </w:tabs>
      <w:jc w:val="right"/>
      <w:rPr>
        <w:rFonts w:ascii="Arial" w:hAnsi="Arial" w:cs="Arial"/>
        <w:sz w:val="18"/>
        <w:szCs w:val="18"/>
      </w:rPr>
    </w:pPr>
    <w:r>
      <w:tab/>
    </w:r>
    <w:r w:rsidRPr="00E06A02">
      <w:rPr>
        <w:rFonts w:ascii="Arial" w:hAnsi="Arial" w:cs="Arial"/>
        <w:sz w:val="18"/>
        <w:szCs w:val="18"/>
      </w:rPr>
      <w:t>WWW.PREFA.COM</w:t>
    </w:r>
  </w:p>
  <w:p w14:paraId="36627421" w14:textId="284647E0" w:rsidR="00E207A5" w:rsidRDefault="00E207A5" w:rsidP="00E207A5">
    <w:pPr>
      <w:autoSpaceDE w:val="0"/>
      <w:autoSpaceDN w:val="0"/>
      <w:adjustRightInd w:val="0"/>
      <w:spacing w:after="0" w:line="240" w:lineRule="auto"/>
      <w:rPr>
        <w:rFonts w:ascii="ITCSlimbachLTCE-Book" w:hAnsi="ITCSlimbachLTCE-Book" w:cs="ITCSlimbachLTCE-Book"/>
        <w:color w:val="000000"/>
        <w:sz w:val="11"/>
        <w:szCs w:val="1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03985" w14:textId="77777777" w:rsidR="000726E7" w:rsidRDefault="000726E7" w:rsidP="00EC5B88">
      <w:pPr>
        <w:spacing w:after="0" w:line="240" w:lineRule="auto"/>
      </w:pPr>
      <w:r>
        <w:separator/>
      </w:r>
    </w:p>
  </w:footnote>
  <w:footnote w:type="continuationSeparator" w:id="0">
    <w:p w14:paraId="2D9C5100" w14:textId="77777777" w:rsidR="000726E7" w:rsidRDefault="000726E7" w:rsidP="00EC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7C609" w14:textId="2B3B9467" w:rsidR="00EC5B88" w:rsidRDefault="00440BFC">
    <w:pPr>
      <w:pStyle w:val="Zhlav"/>
    </w:pPr>
    <w:r>
      <w:rPr>
        <w:noProof/>
      </w:rPr>
      <w:drawing>
        <wp:inline distT="0" distB="0" distL="0" distR="0" wp14:anchorId="27B9065E" wp14:editId="0035FA8D">
          <wp:extent cx="1944889" cy="527050"/>
          <wp:effectExtent l="0" t="0" r="0" b="6350"/>
          <wp:docPr id="30739080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390808" name="Obrázek 3073908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734" cy="5367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4D6A"/>
    <w:multiLevelType w:val="hybridMultilevel"/>
    <w:tmpl w:val="E982D1C8"/>
    <w:lvl w:ilvl="0" w:tplc="A5AC4B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8506B"/>
    <w:multiLevelType w:val="hybridMultilevel"/>
    <w:tmpl w:val="B17A26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C6B59"/>
    <w:multiLevelType w:val="hybridMultilevel"/>
    <w:tmpl w:val="174E78F6"/>
    <w:lvl w:ilvl="0" w:tplc="BD82AD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426ED"/>
    <w:multiLevelType w:val="hybridMultilevel"/>
    <w:tmpl w:val="4482A89E"/>
    <w:lvl w:ilvl="0" w:tplc="1A044960">
      <w:start w:val="1"/>
      <w:numFmt w:val="bullet"/>
      <w:lvlText w:val="!"/>
      <w:lvlJc w:val="left"/>
      <w:pPr>
        <w:ind w:left="768" w:hanging="360"/>
      </w:pPr>
      <w:rPr>
        <w:rFonts w:ascii="DINPro-CondBlack" w:hAnsi="DINPro-CondBlack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665935844">
    <w:abstractNumId w:val="3"/>
  </w:num>
  <w:num w:numId="2" w16cid:durableId="617880990">
    <w:abstractNumId w:val="2"/>
  </w:num>
  <w:num w:numId="3" w16cid:durableId="1205600964">
    <w:abstractNumId w:val="0"/>
  </w:num>
  <w:num w:numId="4" w16cid:durableId="1562523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B88"/>
    <w:rsid w:val="000029C4"/>
    <w:rsid w:val="000726E7"/>
    <w:rsid w:val="00076515"/>
    <w:rsid w:val="00155164"/>
    <w:rsid w:val="00175C3C"/>
    <w:rsid w:val="001D2DDB"/>
    <w:rsid w:val="001F46B7"/>
    <w:rsid w:val="002502E6"/>
    <w:rsid w:val="00251855"/>
    <w:rsid w:val="0027563A"/>
    <w:rsid w:val="002B009A"/>
    <w:rsid w:val="002F0532"/>
    <w:rsid w:val="00320E32"/>
    <w:rsid w:val="00373C54"/>
    <w:rsid w:val="00392FC0"/>
    <w:rsid w:val="003C134B"/>
    <w:rsid w:val="003C4B5A"/>
    <w:rsid w:val="003D080F"/>
    <w:rsid w:val="004043DF"/>
    <w:rsid w:val="00440BFC"/>
    <w:rsid w:val="0049002A"/>
    <w:rsid w:val="004943B3"/>
    <w:rsid w:val="004C1485"/>
    <w:rsid w:val="004C22B3"/>
    <w:rsid w:val="004D6ED1"/>
    <w:rsid w:val="004E1E01"/>
    <w:rsid w:val="00551C8D"/>
    <w:rsid w:val="005B137D"/>
    <w:rsid w:val="00664B55"/>
    <w:rsid w:val="0068230E"/>
    <w:rsid w:val="006A4A03"/>
    <w:rsid w:val="006B23EC"/>
    <w:rsid w:val="00707204"/>
    <w:rsid w:val="00727141"/>
    <w:rsid w:val="007A3D31"/>
    <w:rsid w:val="007B5E11"/>
    <w:rsid w:val="007C1D5D"/>
    <w:rsid w:val="007D0157"/>
    <w:rsid w:val="007E457A"/>
    <w:rsid w:val="007E4A40"/>
    <w:rsid w:val="0080044C"/>
    <w:rsid w:val="008519E8"/>
    <w:rsid w:val="008820C5"/>
    <w:rsid w:val="0088643A"/>
    <w:rsid w:val="008B10C9"/>
    <w:rsid w:val="008C14CD"/>
    <w:rsid w:val="008D0CE3"/>
    <w:rsid w:val="00902843"/>
    <w:rsid w:val="009360E1"/>
    <w:rsid w:val="009643FF"/>
    <w:rsid w:val="00986B7F"/>
    <w:rsid w:val="00A61BF4"/>
    <w:rsid w:val="00AA4B73"/>
    <w:rsid w:val="00AA58AE"/>
    <w:rsid w:val="00AB2202"/>
    <w:rsid w:val="00AC055E"/>
    <w:rsid w:val="00B14CA3"/>
    <w:rsid w:val="00B4092D"/>
    <w:rsid w:val="00C31559"/>
    <w:rsid w:val="00C57B00"/>
    <w:rsid w:val="00C810EA"/>
    <w:rsid w:val="00C82CED"/>
    <w:rsid w:val="00D171B4"/>
    <w:rsid w:val="00D317AD"/>
    <w:rsid w:val="00D327CF"/>
    <w:rsid w:val="00D6343B"/>
    <w:rsid w:val="00DA5D6C"/>
    <w:rsid w:val="00E00BE6"/>
    <w:rsid w:val="00E0483B"/>
    <w:rsid w:val="00E12FDE"/>
    <w:rsid w:val="00E207A5"/>
    <w:rsid w:val="00E8444E"/>
    <w:rsid w:val="00EC5B88"/>
    <w:rsid w:val="00EE102D"/>
    <w:rsid w:val="00F527CE"/>
    <w:rsid w:val="00F60548"/>
    <w:rsid w:val="00F913D7"/>
    <w:rsid w:val="00FB6B07"/>
    <w:rsid w:val="00FB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E0444"/>
  <w15:docId w15:val="{28A20029-D681-44C8-8C86-E67BC89F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22B3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C5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5B88"/>
  </w:style>
  <w:style w:type="paragraph" w:styleId="Zpat">
    <w:name w:val="footer"/>
    <w:basedOn w:val="Normln"/>
    <w:link w:val="ZpatChar"/>
    <w:uiPriority w:val="99"/>
    <w:unhideWhenUsed/>
    <w:rsid w:val="00EC5B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5B88"/>
  </w:style>
  <w:style w:type="paragraph" w:styleId="Textbubliny">
    <w:name w:val="Balloon Text"/>
    <w:basedOn w:val="Normln"/>
    <w:link w:val="TextbublinyChar"/>
    <w:uiPriority w:val="99"/>
    <w:semiHidden/>
    <w:unhideWhenUsed/>
    <w:rsid w:val="00EC5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5B8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207A5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C22B3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5B1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551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6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z.prefa.com/otazky-a-odpovedi/barevne-odstin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z.prefa.com/otazky-a-odpovedi/barevne-odstiny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cid:image001.png@01D4B17D.32EBF5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403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Alexandrova Karin</dc:creator>
  <cp:lastModifiedBy>Louda Ondrej</cp:lastModifiedBy>
  <cp:revision>12</cp:revision>
  <cp:lastPrinted>2018-04-23T10:03:00Z</cp:lastPrinted>
  <dcterms:created xsi:type="dcterms:W3CDTF">2019-11-05T11:16:00Z</dcterms:created>
  <dcterms:modified xsi:type="dcterms:W3CDTF">2026-10-13T08:52:00Z</dcterms:modified>
</cp:coreProperties>
</file>